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5D55" w14:textId="77777777" w:rsidR="00C27DB0" w:rsidRDefault="00492D2D" w:rsidP="00EC2A0C">
      <w:pPr>
        <w:spacing w:after="0"/>
        <w:jc w:val="center"/>
        <w:rPr>
          <w:rFonts w:ascii="Times New Roman" w:hAnsi="Times New Roman" w:cs="Times New Roman"/>
          <w:b/>
          <w:bCs/>
          <w:color w:val="000000"/>
          <w:sz w:val="28"/>
          <w:szCs w:val="28"/>
        </w:rPr>
      </w:pPr>
      <w:r w:rsidRPr="00492D2D">
        <w:rPr>
          <w:rFonts w:ascii="Times New Roman" w:hAnsi="Times New Roman" w:cs="Times New Roman"/>
          <w:b/>
          <w:bCs/>
          <w:color w:val="000000"/>
          <w:sz w:val="28"/>
          <w:szCs w:val="28"/>
        </w:rPr>
        <w:t xml:space="preserve">Основные показатели деятельности контрольно-счетных органов муниципальных образований Забайкальского края </w:t>
      </w:r>
    </w:p>
    <w:p w14:paraId="5903A073" w14:textId="1C49C489" w:rsidR="00492D2D" w:rsidRDefault="00C963BB" w:rsidP="00EC2A0C">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за </w:t>
      </w:r>
      <w:r w:rsidR="00656F2C">
        <w:rPr>
          <w:rFonts w:ascii="Times New Roman" w:hAnsi="Times New Roman" w:cs="Times New Roman"/>
          <w:b/>
          <w:bCs/>
          <w:color w:val="000000"/>
          <w:sz w:val="28"/>
          <w:szCs w:val="28"/>
        </w:rPr>
        <w:t>9 месяцев</w:t>
      </w:r>
      <w:r w:rsidR="005A19A8">
        <w:rPr>
          <w:rFonts w:ascii="Times New Roman" w:hAnsi="Times New Roman" w:cs="Times New Roman"/>
          <w:b/>
          <w:bCs/>
          <w:color w:val="000000"/>
          <w:sz w:val="28"/>
          <w:szCs w:val="28"/>
        </w:rPr>
        <w:t xml:space="preserve"> 202</w:t>
      </w:r>
      <w:r w:rsidR="00122283" w:rsidRPr="0033603E">
        <w:rPr>
          <w:rFonts w:ascii="Times New Roman" w:hAnsi="Times New Roman" w:cs="Times New Roman"/>
          <w:b/>
          <w:bCs/>
          <w:color w:val="000000"/>
          <w:sz w:val="28"/>
          <w:szCs w:val="28"/>
        </w:rPr>
        <w:t>3</w:t>
      </w:r>
      <w:r w:rsidR="005A19A8">
        <w:rPr>
          <w:rFonts w:ascii="Times New Roman" w:hAnsi="Times New Roman" w:cs="Times New Roman"/>
          <w:b/>
          <w:bCs/>
          <w:color w:val="000000"/>
          <w:sz w:val="28"/>
          <w:szCs w:val="28"/>
        </w:rPr>
        <w:t xml:space="preserve"> года.</w:t>
      </w:r>
      <w:r w:rsidR="00EC2A0C">
        <w:rPr>
          <w:rFonts w:ascii="Times New Roman" w:hAnsi="Times New Roman" w:cs="Times New Roman"/>
          <w:b/>
          <w:bCs/>
          <w:color w:val="000000"/>
          <w:sz w:val="28"/>
          <w:szCs w:val="28"/>
        </w:rPr>
        <w:t xml:space="preserve"> </w:t>
      </w:r>
    </w:p>
    <w:p w14:paraId="7B2F431A" w14:textId="77777777" w:rsidR="00EC2A0C" w:rsidRPr="00612B4F" w:rsidRDefault="00EC2A0C" w:rsidP="00EC2A0C">
      <w:pPr>
        <w:spacing w:after="0"/>
        <w:jc w:val="center"/>
        <w:rPr>
          <w:rFonts w:ascii="Times New Roman" w:hAnsi="Times New Roman" w:cs="Times New Roman"/>
          <w:color w:val="000000"/>
          <w:sz w:val="28"/>
          <w:szCs w:val="28"/>
        </w:rPr>
      </w:pPr>
    </w:p>
    <w:p w14:paraId="5F2E28CA" w14:textId="677A3237" w:rsidR="0042540E" w:rsidRDefault="00492D2D" w:rsidP="008E1953">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 xml:space="preserve">По состоянию на </w:t>
      </w:r>
      <w:r w:rsidR="00C45E37">
        <w:rPr>
          <w:rFonts w:ascii="Times New Roman" w:hAnsi="Times New Roman" w:cs="Times New Roman"/>
          <w:color w:val="000000"/>
          <w:sz w:val="28"/>
          <w:szCs w:val="28"/>
        </w:rPr>
        <w:t>3</w:t>
      </w:r>
      <w:r w:rsidR="00C04CDE">
        <w:rPr>
          <w:rFonts w:ascii="Times New Roman" w:hAnsi="Times New Roman" w:cs="Times New Roman"/>
          <w:color w:val="000000"/>
          <w:sz w:val="28"/>
          <w:szCs w:val="28"/>
        </w:rPr>
        <w:t>0</w:t>
      </w:r>
      <w:r w:rsidR="00C45E37">
        <w:rPr>
          <w:rFonts w:ascii="Times New Roman" w:hAnsi="Times New Roman" w:cs="Times New Roman"/>
          <w:color w:val="000000"/>
          <w:sz w:val="28"/>
          <w:szCs w:val="28"/>
        </w:rPr>
        <w:t xml:space="preserve"> </w:t>
      </w:r>
      <w:r w:rsidR="00656F2C">
        <w:rPr>
          <w:rFonts w:ascii="Times New Roman" w:hAnsi="Times New Roman" w:cs="Times New Roman"/>
          <w:color w:val="000000"/>
          <w:sz w:val="28"/>
          <w:szCs w:val="28"/>
        </w:rPr>
        <w:t>сентября</w:t>
      </w:r>
      <w:r w:rsidR="00C45E37">
        <w:rPr>
          <w:rFonts w:ascii="Times New Roman" w:hAnsi="Times New Roman" w:cs="Times New Roman"/>
          <w:color w:val="000000"/>
          <w:sz w:val="28"/>
          <w:szCs w:val="28"/>
        </w:rPr>
        <w:t xml:space="preserve"> </w:t>
      </w:r>
      <w:r w:rsidR="003F22B7">
        <w:rPr>
          <w:rFonts w:ascii="Times New Roman" w:hAnsi="Times New Roman" w:cs="Times New Roman"/>
          <w:color w:val="000000"/>
          <w:sz w:val="28"/>
          <w:szCs w:val="28"/>
        </w:rPr>
        <w:t>202</w:t>
      </w:r>
      <w:r w:rsidR="0033603E" w:rsidRPr="0033603E">
        <w:rPr>
          <w:rFonts w:ascii="Times New Roman" w:hAnsi="Times New Roman" w:cs="Times New Roman"/>
          <w:color w:val="000000"/>
          <w:sz w:val="28"/>
          <w:szCs w:val="28"/>
        </w:rPr>
        <w:t>3</w:t>
      </w:r>
      <w:r w:rsidRPr="00492D2D">
        <w:rPr>
          <w:rFonts w:ascii="Times New Roman" w:hAnsi="Times New Roman" w:cs="Times New Roman"/>
          <w:color w:val="000000"/>
          <w:sz w:val="28"/>
          <w:szCs w:val="28"/>
        </w:rPr>
        <w:t xml:space="preserve"> года на территории Забайкальского края расположен </w:t>
      </w:r>
      <w:r w:rsidR="00EF3B45">
        <w:rPr>
          <w:rFonts w:ascii="Times New Roman" w:hAnsi="Times New Roman" w:cs="Times New Roman"/>
          <w:color w:val="000000"/>
          <w:sz w:val="28"/>
          <w:szCs w:val="28"/>
        </w:rPr>
        <w:t>2</w:t>
      </w:r>
      <w:r w:rsidR="0033603E" w:rsidRPr="0033603E">
        <w:rPr>
          <w:rFonts w:ascii="Times New Roman" w:hAnsi="Times New Roman" w:cs="Times New Roman"/>
          <w:color w:val="000000"/>
          <w:sz w:val="28"/>
          <w:szCs w:val="28"/>
        </w:rPr>
        <w:t>1</w:t>
      </w:r>
      <w:r w:rsidR="00EF3B45">
        <w:rPr>
          <w:rFonts w:ascii="Times New Roman" w:hAnsi="Times New Roman" w:cs="Times New Roman"/>
          <w:color w:val="000000"/>
          <w:sz w:val="28"/>
          <w:szCs w:val="28"/>
        </w:rPr>
        <w:t xml:space="preserve"> муниципальны</w:t>
      </w:r>
      <w:r w:rsidR="0033603E">
        <w:rPr>
          <w:rFonts w:ascii="Times New Roman" w:hAnsi="Times New Roman" w:cs="Times New Roman"/>
          <w:color w:val="000000"/>
          <w:sz w:val="28"/>
          <w:szCs w:val="28"/>
        </w:rPr>
        <w:t>й</w:t>
      </w:r>
      <w:r w:rsidR="00EF3B45">
        <w:rPr>
          <w:rFonts w:ascii="Times New Roman" w:hAnsi="Times New Roman" w:cs="Times New Roman"/>
          <w:color w:val="000000"/>
          <w:sz w:val="28"/>
          <w:szCs w:val="28"/>
        </w:rPr>
        <w:t xml:space="preserve"> район, </w:t>
      </w:r>
      <w:r w:rsidR="0033603E">
        <w:rPr>
          <w:rFonts w:ascii="Times New Roman" w:hAnsi="Times New Roman" w:cs="Times New Roman"/>
          <w:color w:val="000000"/>
          <w:sz w:val="28"/>
          <w:szCs w:val="28"/>
        </w:rPr>
        <w:t>10</w:t>
      </w:r>
      <w:r w:rsidR="00EF3B45">
        <w:rPr>
          <w:rFonts w:ascii="Times New Roman" w:hAnsi="Times New Roman" w:cs="Times New Roman"/>
          <w:color w:val="000000"/>
          <w:sz w:val="28"/>
          <w:szCs w:val="28"/>
        </w:rPr>
        <w:t xml:space="preserve"> муниципальных округ</w:t>
      </w:r>
      <w:r w:rsidR="0033603E">
        <w:rPr>
          <w:rFonts w:ascii="Times New Roman" w:hAnsi="Times New Roman" w:cs="Times New Roman"/>
          <w:color w:val="000000"/>
          <w:sz w:val="28"/>
          <w:szCs w:val="28"/>
        </w:rPr>
        <w:t>ов</w:t>
      </w:r>
      <w:r w:rsidR="00EF3B45">
        <w:rPr>
          <w:rFonts w:ascii="Times New Roman" w:hAnsi="Times New Roman" w:cs="Times New Roman"/>
          <w:color w:val="000000"/>
          <w:sz w:val="28"/>
          <w:szCs w:val="28"/>
        </w:rPr>
        <w:t>, 4 городских округа</w:t>
      </w:r>
      <w:r w:rsidRPr="00492D2D">
        <w:rPr>
          <w:rFonts w:ascii="Times New Roman" w:hAnsi="Times New Roman" w:cs="Times New Roman"/>
          <w:color w:val="000000"/>
          <w:sz w:val="28"/>
          <w:szCs w:val="28"/>
        </w:rPr>
        <w:t>, в которых действуют 35 контрольно-счетных органов (далее – КСО)</w:t>
      </w:r>
      <w:r w:rsidR="0042540E">
        <w:rPr>
          <w:rFonts w:ascii="Times New Roman" w:hAnsi="Times New Roman" w:cs="Times New Roman"/>
          <w:color w:val="000000"/>
          <w:sz w:val="28"/>
          <w:szCs w:val="28"/>
        </w:rPr>
        <w:t xml:space="preserve"> </w:t>
      </w:r>
      <w:r w:rsidR="0042540E" w:rsidRPr="0042540E">
        <w:rPr>
          <w:rFonts w:ascii="Times New Roman" w:hAnsi="Times New Roman" w:cs="Times New Roman"/>
          <w:color w:val="000000"/>
          <w:sz w:val="28"/>
          <w:szCs w:val="28"/>
        </w:rPr>
        <w:t>являю</w:t>
      </w:r>
      <w:r w:rsidR="0033603E">
        <w:rPr>
          <w:rFonts w:ascii="Times New Roman" w:hAnsi="Times New Roman" w:cs="Times New Roman"/>
          <w:color w:val="000000"/>
          <w:sz w:val="28"/>
          <w:szCs w:val="28"/>
        </w:rPr>
        <w:t>щихся</w:t>
      </w:r>
      <w:r w:rsidR="0042540E" w:rsidRPr="0042540E">
        <w:rPr>
          <w:rFonts w:ascii="Times New Roman" w:hAnsi="Times New Roman" w:cs="Times New Roman"/>
          <w:color w:val="000000"/>
          <w:sz w:val="28"/>
          <w:szCs w:val="28"/>
        </w:rPr>
        <w:t xml:space="preserve"> юридическими лицами.</w:t>
      </w:r>
    </w:p>
    <w:p w14:paraId="08DFC067" w14:textId="77777777" w:rsidR="00936EA8" w:rsidRDefault="00936EA8" w:rsidP="008E1953">
      <w:pPr>
        <w:spacing w:after="0" w:line="276" w:lineRule="auto"/>
        <w:ind w:firstLine="567"/>
        <w:jc w:val="both"/>
        <w:rPr>
          <w:rFonts w:ascii="Times New Roman" w:hAnsi="Times New Roman" w:cs="Times New Roman"/>
          <w:color w:val="000000"/>
          <w:sz w:val="28"/>
          <w:szCs w:val="28"/>
        </w:rPr>
      </w:pPr>
      <w:r w:rsidRPr="00936EA8">
        <w:rPr>
          <w:rFonts w:ascii="Times New Roman" w:hAnsi="Times New Roman" w:cs="Times New Roman"/>
          <w:color w:val="000000"/>
          <w:sz w:val="28"/>
          <w:szCs w:val="28"/>
        </w:rPr>
        <w:t>Все муниципальные КСО входят в состав Совета контрольно-счетных органов Забайкальского края.</w:t>
      </w:r>
    </w:p>
    <w:p w14:paraId="0AE4DBEE" w14:textId="432B684D" w:rsidR="00C45E37" w:rsidRDefault="00C45E37" w:rsidP="008E1953">
      <w:pPr>
        <w:spacing w:after="0" w:line="276" w:lineRule="auto"/>
        <w:ind w:firstLine="567"/>
        <w:jc w:val="both"/>
        <w:rPr>
          <w:rFonts w:ascii="Times New Roman" w:hAnsi="Times New Roman" w:cs="Times New Roman"/>
          <w:color w:val="000000"/>
          <w:sz w:val="28"/>
          <w:szCs w:val="28"/>
        </w:rPr>
      </w:pPr>
      <w:r w:rsidRPr="00C45E37">
        <w:rPr>
          <w:rFonts w:ascii="Times New Roman" w:hAnsi="Times New Roman" w:cs="Times New Roman"/>
          <w:color w:val="000000"/>
          <w:sz w:val="28"/>
          <w:szCs w:val="28"/>
        </w:rPr>
        <w:t xml:space="preserve">На территории </w:t>
      </w:r>
      <w:r>
        <w:rPr>
          <w:rFonts w:ascii="Times New Roman" w:hAnsi="Times New Roman" w:cs="Times New Roman"/>
          <w:color w:val="000000"/>
          <w:sz w:val="28"/>
          <w:szCs w:val="28"/>
        </w:rPr>
        <w:t>Забайкальского края расположено</w:t>
      </w:r>
      <w:r w:rsidR="00EF3B45">
        <w:rPr>
          <w:rFonts w:ascii="Times New Roman" w:hAnsi="Times New Roman" w:cs="Times New Roman"/>
          <w:color w:val="000000"/>
          <w:sz w:val="28"/>
          <w:szCs w:val="28"/>
        </w:rPr>
        <w:t xml:space="preserve"> </w:t>
      </w:r>
      <w:r w:rsidR="00810F02">
        <w:rPr>
          <w:rFonts w:ascii="Times New Roman" w:hAnsi="Times New Roman" w:cs="Times New Roman"/>
          <w:color w:val="000000"/>
          <w:sz w:val="28"/>
          <w:szCs w:val="28"/>
        </w:rPr>
        <w:t>273</w:t>
      </w:r>
      <w:r w:rsidRPr="00C45E37">
        <w:rPr>
          <w:rFonts w:ascii="Times New Roman" w:hAnsi="Times New Roman" w:cs="Times New Roman"/>
          <w:color w:val="000000"/>
          <w:sz w:val="28"/>
          <w:szCs w:val="28"/>
        </w:rPr>
        <w:t xml:space="preserve"> городских и сельских поселений, </w:t>
      </w:r>
      <w:r w:rsidR="00A150C3" w:rsidRPr="00A150C3">
        <w:rPr>
          <w:rFonts w:ascii="Times New Roman" w:hAnsi="Times New Roman" w:cs="Times New Roman"/>
          <w:color w:val="000000"/>
          <w:sz w:val="28"/>
          <w:szCs w:val="28"/>
        </w:rPr>
        <w:t>2</w:t>
      </w:r>
      <w:r w:rsidR="00810F02">
        <w:rPr>
          <w:rFonts w:ascii="Times New Roman" w:hAnsi="Times New Roman" w:cs="Times New Roman"/>
          <w:color w:val="000000"/>
          <w:sz w:val="28"/>
          <w:szCs w:val="28"/>
        </w:rPr>
        <w:t>44</w:t>
      </w:r>
      <w:r>
        <w:rPr>
          <w:rFonts w:ascii="Times New Roman" w:hAnsi="Times New Roman" w:cs="Times New Roman"/>
          <w:color w:val="000000"/>
          <w:sz w:val="28"/>
          <w:szCs w:val="28"/>
        </w:rPr>
        <w:t xml:space="preserve"> (</w:t>
      </w:r>
      <w:r w:rsidR="00810F02">
        <w:rPr>
          <w:rFonts w:ascii="Times New Roman" w:hAnsi="Times New Roman" w:cs="Times New Roman"/>
          <w:color w:val="000000"/>
          <w:sz w:val="28"/>
          <w:szCs w:val="28"/>
        </w:rPr>
        <w:t>89</w:t>
      </w:r>
      <w:r>
        <w:rPr>
          <w:rFonts w:ascii="Times New Roman" w:hAnsi="Times New Roman" w:cs="Times New Roman"/>
          <w:color w:val="000000"/>
          <w:sz w:val="28"/>
          <w:szCs w:val="28"/>
        </w:rPr>
        <w:t>,</w:t>
      </w:r>
      <w:r w:rsidR="006509F1">
        <w:rPr>
          <w:rFonts w:ascii="Times New Roman" w:hAnsi="Times New Roman" w:cs="Times New Roman"/>
          <w:color w:val="000000"/>
          <w:sz w:val="28"/>
          <w:szCs w:val="28"/>
        </w:rPr>
        <w:t>4</w:t>
      </w:r>
      <w:r w:rsidRPr="00C45E37">
        <w:rPr>
          <w:rFonts w:ascii="Times New Roman" w:hAnsi="Times New Roman" w:cs="Times New Roman"/>
          <w:color w:val="000000"/>
          <w:sz w:val="28"/>
          <w:szCs w:val="28"/>
        </w:rPr>
        <w:t>%) из которых заключили соглашения о передаче полномочий по осуществ</w:t>
      </w:r>
      <w:bookmarkStart w:id="0" w:name="_GoBack"/>
      <w:bookmarkEnd w:id="0"/>
      <w:r w:rsidRPr="00C45E37">
        <w:rPr>
          <w:rFonts w:ascii="Times New Roman" w:hAnsi="Times New Roman" w:cs="Times New Roman"/>
          <w:color w:val="000000"/>
          <w:sz w:val="28"/>
          <w:szCs w:val="28"/>
        </w:rPr>
        <w:t>лению внешнего муниципального финансового кон</w:t>
      </w:r>
      <w:r>
        <w:rPr>
          <w:rFonts w:ascii="Times New Roman" w:hAnsi="Times New Roman" w:cs="Times New Roman"/>
          <w:color w:val="000000"/>
          <w:sz w:val="28"/>
          <w:szCs w:val="28"/>
        </w:rPr>
        <w:t>троля с</w:t>
      </w:r>
      <w:r w:rsidR="001C34A8">
        <w:rPr>
          <w:rFonts w:ascii="Times New Roman" w:hAnsi="Times New Roman" w:cs="Times New Roman"/>
          <w:color w:val="000000"/>
          <w:sz w:val="28"/>
          <w:szCs w:val="28"/>
        </w:rPr>
        <w:t xml:space="preserve"> муниципальными</w:t>
      </w:r>
      <w:r>
        <w:rPr>
          <w:rFonts w:ascii="Times New Roman" w:hAnsi="Times New Roman" w:cs="Times New Roman"/>
          <w:color w:val="000000"/>
          <w:sz w:val="28"/>
          <w:szCs w:val="28"/>
        </w:rPr>
        <w:t xml:space="preserve"> КСО</w:t>
      </w:r>
      <w:r w:rsidRPr="00C45E37">
        <w:rPr>
          <w:rFonts w:ascii="Times New Roman" w:hAnsi="Times New Roman" w:cs="Times New Roman"/>
          <w:color w:val="000000"/>
          <w:sz w:val="28"/>
          <w:szCs w:val="28"/>
        </w:rPr>
        <w:t>.</w:t>
      </w:r>
    </w:p>
    <w:p w14:paraId="08D5E8E5" w14:textId="27601046" w:rsidR="007E3C3A" w:rsidRDefault="00492D2D" w:rsidP="00661861">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 xml:space="preserve">Отчет </w:t>
      </w:r>
      <w:r w:rsidR="00C45E37">
        <w:rPr>
          <w:rFonts w:ascii="Times New Roman" w:hAnsi="Times New Roman" w:cs="Times New Roman"/>
          <w:color w:val="000000"/>
          <w:sz w:val="28"/>
          <w:szCs w:val="28"/>
        </w:rPr>
        <w:t xml:space="preserve">о деятельности контрольно-счетными органами </w:t>
      </w:r>
      <w:r w:rsidRPr="00492D2D">
        <w:rPr>
          <w:rFonts w:ascii="Times New Roman" w:hAnsi="Times New Roman" w:cs="Times New Roman"/>
          <w:color w:val="000000"/>
          <w:sz w:val="28"/>
          <w:szCs w:val="28"/>
        </w:rPr>
        <w:t>за</w:t>
      </w:r>
      <w:r w:rsidR="00661861">
        <w:rPr>
          <w:rFonts w:ascii="Times New Roman" w:hAnsi="Times New Roman" w:cs="Times New Roman"/>
          <w:color w:val="000000"/>
          <w:sz w:val="28"/>
          <w:szCs w:val="28"/>
        </w:rPr>
        <w:t xml:space="preserve"> </w:t>
      </w:r>
      <w:r w:rsidR="00656F2C">
        <w:rPr>
          <w:rFonts w:ascii="Times New Roman" w:hAnsi="Times New Roman" w:cs="Times New Roman"/>
          <w:color w:val="000000"/>
          <w:sz w:val="28"/>
          <w:szCs w:val="28"/>
        </w:rPr>
        <w:t>9 месяцев</w:t>
      </w:r>
      <w:r w:rsidR="005A19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w:t>
      </w:r>
      <w:r w:rsidR="0081689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w:t>
      </w:r>
      <w:r w:rsidR="005A19A8">
        <w:rPr>
          <w:rFonts w:ascii="Times New Roman" w:hAnsi="Times New Roman" w:cs="Times New Roman"/>
          <w:color w:val="000000"/>
          <w:sz w:val="28"/>
          <w:szCs w:val="28"/>
        </w:rPr>
        <w:t>а</w:t>
      </w:r>
      <w:r w:rsidRPr="00492D2D">
        <w:rPr>
          <w:rFonts w:ascii="Times New Roman" w:hAnsi="Times New Roman" w:cs="Times New Roman"/>
          <w:color w:val="000000"/>
          <w:sz w:val="28"/>
          <w:szCs w:val="28"/>
        </w:rPr>
        <w:t xml:space="preserve"> составлен по форме и правилам отражения данных в указанной форме, разработанной Президиумом Совета контрольно-счетных органов при Счетной палате Российской Федерации.</w:t>
      </w:r>
      <w:r w:rsidR="0054043E">
        <w:rPr>
          <w:rFonts w:ascii="Times New Roman" w:hAnsi="Times New Roman" w:cs="Times New Roman"/>
          <w:color w:val="000000"/>
          <w:sz w:val="28"/>
          <w:szCs w:val="28"/>
        </w:rPr>
        <w:t xml:space="preserve"> </w:t>
      </w:r>
    </w:p>
    <w:p w14:paraId="11544BD9" w14:textId="79D001E8" w:rsidR="0054043E" w:rsidRDefault="00C45E37" w:rsidP="00661861">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54043E">
        <w:rPr>
          <w:rFonts w:ascii="Times New Roman" w:hAnsi="Times New Roman" w:cs="Times New Roman"/>
          <w:color w:val="000000"/>
          <w:sz w:val="28"/>
          <w:szCs w:val="28"/>
        </w:rPr>
        <w:t>тчеты о деятельности в Контрольно-счетную палату Забайкальского края представлены 3</w:t>
      </w:r>
      <w:r w:rsidR="00A150C3" w:rsidRPr="00A150C3">
        <w:rPr>
          <w:rFonts w:ascii="Times New Roman" w:hAnsi="Times New Roman" w:cs="Times New Roman"/>
          <w:color w:val="000000"/>
          <w:sz w:val="28"/>
          <w:szCs w:val="28"/>
        </w:rPr>
        <w:t>5</w:t>
      </w:r>
      <w:r w:rsidR="0054043E">
        <w:rPr>
          <w:rFonts w:ascii="Times New Roman" w:hAnsi="Times New Roman" w:cs="Times New Roman"/>
          <w:color w:val="000000"/>
          <w:sz w:val="28"/>
          <w:szCs w:val="28"/>
        </w:rPr>
        <w:t xml:space="preserve"> муниципальными КСО. </w:t>
      </w:r>
    </w:p>
    <w:p w14:paraId="69EE6F37" w14:textId="4B4796F3" w:rsidR="0083689B" w:rsidRDefault="00492D2D" w:rsidP="00661861">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 xml:space="preserve">На конец отчетного периода штатная численность сотрудников муниципальных КСО составила </w:t>
      </w:r>
      <w:r w:rsidRPr="0001131E">
        <w:rPr>
          <w:rFonts w:ascii="Times New Roman" w:hAnsi="Times New Roman" w:cs="Times New Roman"/>
          <w:color w:val="000000"/>
          <w:sz w:val="28"/>
          <w:szCs w:val="28"/>
        </w:rPr>
        <w:t>6</w:t>
      </w:r>
      <w:r w:rsidR="0001131E" w:rsidRPr="0001131E">
        <w:rPr>
          <w:rFonts w:ascii="Times New Roman" w:hAnsi="Times New Roman" w:cs="Times New Roman"/>
          <w:color w:val="000000"/>
          <w:sz w:val="28"/>
          <w:szCs w:val="28"/>
        </w:rPr>
        <w:t>7</w:t>
      </w:r>
      <w:r>
        <w:rPr>
          <w:rFonts w:ascii="Times New Roman" w:hAnsi="Times New Roman" w:cs="Times New Roman"/>
          <w:color w:val="000000"/>
          <w:sz w:val="28"/>
          <w:szCs w:val="28"/>
        </w:rPr>
        <w:t xml:space="preserve"> человек</w:t>
      </w:r>
      <w:r w:rsidR="00A36D71">
        <w:rPr>
          <w:rFonts w:ascii="Times New Roman" w:hAnsi="Times New Roman" w:cs="Times New Roman"/>
          <w:color w:val="000000"/>
          <w:sz w:val="28"/>
          <w:szCs w:val="28"/>
        </w:rPr>
        <w:t xml:space="preserve">, </w:t>
      </w:r>
      <w:r w:rsidR="00A2089B">
        <w:rPr>
          <w:rFonts w:ascii="Times New Roman" w:hAnsi="Times New Roman" w:cs="Times New Roman"/>
          <w:color w:val="000000"/>
          <w:sz w:val="28"/>
          <w:szCs w:val="28"/>
        </w:rPr>
        <w:t>ф</w:t>
      </w:r>
      <w:r w:rsidRPr="00492D2D">
        <w:rPr>
          <w:rFonts w:ascii="Times New Roman" w:hAnsi="Times New Roman" w:cs="Times New Roman"/>
          <w:color w:val="000000"/>
          <w:sz w:val="28"/>
          <w:szCs w:val="28"/>
        </w:rPr>
        <w:t xml:space="preserve">актическая численность - </w:t>
      </w:r>
      <w:r w:rsidR="00ED724A" w:rsidRPr="0001131E">
        <w:rPr>
          <w:rFonts w:ascii="Times New Roman" w:hAnsi="Times New Roman" w:cs="Times New Roman"/>
          <w:color w:val="000000"/>
          <w:sz w:val="28"/>
          <w:szCs w:val="28"/>
        </w:rPr>
        <w:t>6</w:t>
      </w:r>
      <w:r w:rsidR="0001131E" w:rsidRPr="0001131E">
        <w:rPr>
          <w:rFonts w:ascii="Times New Roman" w:hAnsi="Times New Roman" w:cs="Times New Roman"/>
          <w:color w:val="000000"/>
          <w:sz w:val="28"/>
          <w:szCs w:val="28"/>
        </w:rPr>
        <w:t>4</w:t>
      </w:r>
      <w:r w:rsidRPr="00492D2D">
        <w:rPr>
          <w:rFonts w:ascii="Times New Roman" w:hAnsi="Times New Roman" w:cs="Times New Roman"/>
          <w:color w:val="000000"/>
          <w:sz w:val="28"/>
          <w:szCs w:val="28"/>
        </w:rPr>
        <w:t xml:space="preserve"> человек</w:t>
      </w:r>
      <w:r w:rsidR="000E141C">
        <w:rPr>
          <w:rFonts w:ascii="Times New Roman" w:hAnsi="Times New Roman" w:cs="Times New Roman"/>
          <w:color w:val="000000"/>
          <w:sz w:val="28"/>
          <w:szCs w:val="28"/>
        </w:rPr>
        <w:t>а</w:t>
      </w:r>
      <w:r w:rsidR="00A2089B">
        <w:rPr>
          <w:rFonts w:ascii="Times New Roman" w:hAnsi="Times New Roman" w:cs="Times New Roman"/>
          <w:color w:val="000000"/>
          <w:sz w:val="28"/>
          <w:szCs w:val="28"/>
        </w:rPr>
        <w:t>.</w:t>
      </w:r>
      <w:r w:rsidR="0083689B">
        <w:rPr>
          <w:rFonts w:ascii="Times New Roman" w:hAnsi="Times New Roman" w:cs="Times New Roman"/>
          <w:color w:val="000000"/>
          <w:sz w:val="28"/>
          <w:szCs w:val="28"/>
        </w:rPr>
        <w:t xml:space="preserve"> Все сотрудники муниципальных КСО и</w:t>
      </w:r>
      <w:r w:rsidRPr="00492D2D">
        <w:rPr>
          <w:rFonts w:ascii="Times New Roman" w:hAnsi="Times New Roman" w:cs="Times New Roman"/>
          <w:color w:val="000000"/>
          <w:sz w:val="28"/>
          <w:szCs w:val="28"/>
        </w:rPr>
        <w:t>меют высшее профессиональное образование.</w:t>
      </w:r>
    </w:p>
    <w:p w14:paraId="7B2D7156" w14:textId="4FAC13C7" w:rsidR="00CF265A" w:rsidRDefault="00492D2D" w:rsidP="00661861">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 xml:space="preserve">В соответствии с представленной </w:t>
      </w:r>
      <w:r w:rsidR="006509F1" w:rsidRPr="00492D2D">
        <w:rPr>
          <w:rFonts w:ascii="Times New Roman" w:hAnsi="Times New Roman" w:cs="Times New Roman"/>
          <w:color w:val="000000"/>
          <w:sz w:val="28"/>
          <w:szCs w:val="28"/>
        </w:rPr>
        <w:t>отчётностью</w:t>
      </w:r>
      <w:r w:rsidRPr="00492D2D">
        <w:rPr>
          <w:rFonts w:ascii="Times New Roman" w:hAnsi="Times New Roman" w:cs="Times New Roman"/>
          <w:color w:val="000000"/>
          <w:sz w:val="28"/>
          <w:szCs w:val="28"/>
        </w:rPr>
        <w:t xml:space="preserve"> за </w:t>
      </w:r>
      <w:r w:rsidR="00656F2C">
        <w:rPr>
          <w:rFonts w:ascii="Times New Roman" w:hAnsi="Times New Roman" w:cs="Times New Roman"/>
          <w:color w:val="000000"/>
          <w:sz w:val="28"/>
          <w:szCs w:val="28"/>
        </w:rPr>
        <w:t>9 месяцев</w:t>
      </w:r>
      <w:r w:rsidR="00ED72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w:t>
      </w:r>
      <w:r w:rsidR="00A150C3" w:rsidRPr="00A150C3">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w:t>
      </w:r>
      <w:r w:rsidR="00ED724A">
        <w:rPr>
          <w:rFonts w:ascii="Times New Roman" w:hAnsi="Times New Roman" w:cs="Times New Roman"/>
          <w:color w:val="000000"/>
          <w:sz w:val="28"/>
          <w:szCs w:val="28"/>
        </w:rPr>
        <w:t>а</w:t>
      </w:r>
      <w:r w:rsidR="00AD434A">
        <w:rPr>
          <w:rFonts w:ascii="Times New Roman" w:hAnsi="Times New Roman" w:cs="Times New Roman"/>
          <w:color w:val="000000"/>
          <w:sz w:val="28"/>
          <w:szCs w:val="28"/>
        </w:rPr>
        <w:t xml:space="preserve"> </w:t>
      </w:r>
      <w:r w:rsidRPr="00492D2D">
        <w:rPr>
          <w:rFonts w:ascii="Times New Roman" w:hAnsi="Times New Roman" w:cs="Times New Roman"/>
          <w:color w:val="000000"/>
          <w:sz w:val="28"/>
          <w:szCs w:val="28"/>
        </w:rPr>
        <w:t xml:space="preserve">специалистами КСО муниципальных образований проведено всего </w:t>
      </w:r>
      <w:r w:rsidR="00C905A2" w:rsidRPr="00C905A2">
        <w:rPr>
          <w:rFonts w:ascii="Times New Roman" w:hAnsi="Times New Roman" w:cs="Times New Roman"/>
          <w:color w:val="000000"/>
          <w:sz w:val="28"/>
          <w:szCs w:val="28"/>
        </w:rPr>
        <w:t>877</w:t>
      </w:r>
      <w:r w:rsidRPr="00492D2D">
        <w:rPr>
          <w:rFonts w:ascii="Times New Roman" w:hAnsi="Times New Roman" w:cs="Times New Roman"/>
          <w:color w:val="000000"/>
          <w:sz w:val="28"/>
          <w:szCs w:val="28"/>
        </w:rPr>
        <w:t xml:space="preserve"> мероприяти</w:t>
      </w:r>
      <w:r w:rsidR="00461E5C">
        <w:rPr>
          <w:rFonts w:ascii="Times New Roman" w:hAnsi="Times New Roman" w:cs="Times New Roman"/>
          <w:color w:val="000000"/>
          <w:sz w:val="28"/>
          <w:szCs w:val="28"/>
        </w:rPr>
        <w:t>й</w:t>
      </w:r>
      <w:r w:rsidRPr="00492D2D">
        <w:rPr>
          <w:rFonts w:ascii="Times New Roman" w:hAnsi="Times New Roman" w:cs="Times New Roman"/>
          <w:color w:val="000000"/>
          <w:sz w:val="28"/>
          <w:szCs w:val="28"/>
        </w:rPr>
        <w:t xml:space="preserve">, из них </w:t>
      </w:r>
      <w:r w:rsidR="00C905A2" w:rsidRPr="00C905A2">
        <w:rPr>
          <w:rFonts w:ascii="Times New Roman" w:hAnsi="Times New Roman" w:cs="Times New Roman"/>
          <w:color w:val="000000"/>
          <w:sz w:val="28"/>
          <w:szCs w:val="28"/>
        </w:rPr>
        <w:t>231</w:t>
      </w:r>
      <w:r w:rsidRPr="00492D2D">
        <w:rPr>
          <w:rFonts w:ascii="Times New Roman" w:hAnsi="Times New Roman" w:cs="Times New Roman"/>
          <w:color w:val="000000"/>
          <w:sz w:val="28"/>
          <w:szCs w:val="28"/>
        </w:rPr>
        <w:t xml:space="preserve"> контрольн</w:t>
      </w:r>
      <w:r w:rsidR="00C905A2">
        <w:rPr>
          <w:rFonts w:ascii="Times New Roman" w:hAnsi="Times New Roman" w:cs="Times New Roman"/>
          <w:color w:val="000000"/>
          <w:sz w:val="28"/>
          <w:szCs w:val="28"/>
        </w:rPr>
        <w:t>ое</w:t>
      </w:r>
      <w:r w:rsidRPr="00492D2D">
        <w:rPr>
          <w:rFonts w:ascii="Times New Roman" w:hAnsi="Times New Roman" w:cs="Times New Roman"/>
          <w:color w:val="000000"/>
          <w:sz w:val="28"/>
          <w:szCs w:val="28"/>
        </w:rPr>
        <w:t xml:space="preserve"> и </w:t>
      </w:r>
      <w:r w:rsidR="009A77BC">
        <w:rPr>
          <w:rFonts w:ascii="Times New Roman" w:hAnsi="Times New Roman" w:cs="Times New Roman"/>
          <w:color w:val="000000"/>
          <w:sz w:val="28"/>
          <w:szCs w:val="28"/>
        </w:rPr>
        <w:t>6</w:t>
      </w:r>
      <w:r w:rsidR="00C905A2">
        <w:rPr>
          <w:rFonts w:ascii="Times New Roman" w:hAnsi="Times New Roman" w:cs="Times New Roman"/>
          <w:color w:val="000000"/>
          <w:sz w:val="28"/>
          <w:szCs w:val="28"/>
        </w:rPr>
        <w:t>46</w:t>
      </w:r>
      <w:r w:rsidRPr="00492D2D">
        <w:rPr>
          <w:rFonts w:ascii="Times New Roman" w:hAnsi="Times New Roman" w:cs="Times New Roman"/>
          <w:color w:val="000000"/>
          <w:sz w:val="28"/>
          <w:szCs w:val="28"/>
        </w:rPr>
        <w:t xml:space="preserve"> экспертно-аналитическ</w:t>
      </w:r>
      <w:r w:rsidR="00A150C3">
        <w:rPr>
          <w:rFonts w:ascii="Times New Roman" w:hAnsi="Times New Roman" w:cs="Times New Roman"/>
          <w:color w:val="000000"/>
          <w:sz w:val="28"/>
          <w:szCs w:val="28"/>
        </w:rPr>
        <w:t>их</w:t>
      </w:r>
      <w:r w:rsidR="007C6674">
        <w:rPr>
          <w:rFonts w:ascii="Times New Roman" w:hAnsi="Times New Roman" w:cs="Times New Roman"/>
          <w:color w:val="000000"/>
          <w:sz w:val="28"/>
          <w:szCs w:val="28"/>
        </w:rPr>
        <w:t xml:space="preserve"> мероприяти</w:t>
      </w:r>
      <w:r w:rsidR="00A150C3">
        <w:rPr>
          <w:rFonts w:ascii="Times New Roman" w:hAnsi="Times New Roman" w:cs="Times New Roman"/>
          <w:color w:val="000000"/>
          <w:sz w:val="28"/>
          <w:szCs w:val="28"/>
        </w:rPr>
        <w:t>й</w:t>
      </w:r>
      <w:r w:rsidRPr="00492D2D">
        <w:rPr>
          <w:rFonts w:ascii="Times New Roman" w:hAnsi="Times New Roman" w:cs="Times New Roman"/>
          <w:color w:val="000000"/>
          <w:sz w:val="28"/>
          <w:szCs w:val="28"/>
        </w:rPr>
        <w:t>.</w:t>
      </w:r>
      <w:r w:rsidR="0027418A">
        <w:rPr>
          <w:rFonts w:ascii="Times New Roman" w:hAnsi="Times New Roman" w:cs="Times New Roman"/>
          <w:color w:val="000000"/>
          <w:sz w:val="28"/>
          <w:szCs w:val="28"/>
        </w:rPr>
        <w:t xml:space="preserve"> К</w:t>
      </w:r>
      <w:r w:rsidR="0027418A" w:rsidRPr="0027418A">
        <w:rPr>
          <w:rFonts w:ascii="Times New Roman" w:hAnsi="Times New Roman" w:cs="Times New Roman"/>
          <w:color w:val="000000"/>
          <w:sz w:val="28"/>
          <w:szCs w:val="28"/>
        </w:rPr>
        <w:t>оличество объектов, охваченных при проведении контрольных и экспертно-аналитических мер</w:t>
      </w:r>
      <w:r w:rsidR="007C6674">
        <w:rPr>
          <w:rFonts w:ascii="Times New Roman" w:hAnsi="Times New Roman" w:cs="Times New Roman"/>
          <w:color w:val="000000"/>
          <w:sz w:val="28"/>
          <w:szCs w:val="28"/>
        </w:rPr>
        <w:t xml:space="preserve">оприятий </w:t>
      </w:r>
      <w:r w:rsidR="007C6674" w:rsidRPr="008420F3">
        <w:rPr>
          <w:rFonts w:ascii="Times New Roman" w:hAnsi="Times New Roman" w:cs="Times New Roman"/>
          <w:color w:val="000000"/>
          <w:sz w:val="28"/>
          <w:szCs w:val="28"/>
        </w:rPr>
        <w:t xml:space="preserve">– </w:t>
      </w:r>
      <w:r w:rsidR="00C905A2">
        <w:rPr>
          <w:rFonts w:ascii="Times New Roman" w:hAnsi="Times New Roman" w:cs="Times New Roman"/>
          <w:color w:val="000000"/>
          <w:sz w:val="28"/>
          <w:szCs w:val="28"/>
        </w:rPr>
        <w:t>886</w:t>
      </w:r>
      <w:r w:rsidR="0027418A" w:rsidRPr="008420F3">
        <w:rPr>
          <w:rFonts w:ascii="Times New Roman" w:hAnsi="Times New Roman" w:cs="Times New Roman"/>
          <w:color w:val="000000"/>
          <w:sz w:val="28"/>
          <w:szCs w:val="28"/>
        </w:rPr>
        <w:t>, в</w:t>
      </w:r>
      <w:r w:rsidR="0027418A">
        <w:rPr>
          <w:rFonts w:ascii="Times New Roman" w:hAnsi="Times New Roman" w:cs="Times New Roman"/>
          <w:color w:val="000000"/>
          <w:sz w:val="28"/>
          <w:szCs w:val="28"/>
        </w:rPr>
        <w:t xml:space="preserve"> том числе </w:t>
      </w:r>
      <w:r w:rsidR="00C905A2">
        <w:rPr>
          <w:rFonts w:ascii="Times New Roman" w:hAnsi="Times New Roman" w:cs="Times New Roman"/>
          <w:color w:val="000000"/>
          <w:sz w:val="28"/>
          <w:szCs w:val="28"/>
        </w:rPr>
        <w:t>32</w:t>
      </w:r>
      <w:r w:rsidR="00A150C3">
        <w:rPr>
          <w:rFonts w:ascii="Times New Roman" w:hAnsi="Times New Roman" w:cs="Times New Roman"/>
          <w:color w:val="000000"/>
          <w:sz w:val="28"/>
          <w:szCs w:val="28"/>
        </w:rPr>
        <w:t>2</w:t>
      </w:r>
      <w:r w:rsidR="00E27198">
        <w:rPr>
          <w:rFonts w:ascii="Times New Roman" w:hAnsi="Times New Roman" w:cs="Times New Roman"/>
          <w:color w:val="000000"/>
          <w:sz w:val="28"/>
          <w:szCs w:val="28"/>
        </w:rPr>
        <w:t xml:space="preserve"> </w:t>
      </w:r>
      <w:r w:rsidR="0027418A" w:rsidRPr="0027418A">
        <w:rPr>
          <w:rFonts w:ascii="Times New Roman" w:hAnsi="Times New Roman" w:cs="Times New Roman"/>
          <w:color w:val="000000"/>
          <w:sz w:val="28"/>
          <w:szCs w:val="28"/>
        </w:rPr>
        <w:t>объект</w:t>
      </w:r>
      <w:r w:rsidR="00A150C3">
        <w:rPr>
          <w:rFonts w:ascii="Times New Roman" w:hAnsi="Times New Roman" w:cs="Times New Roman"/>
          <w:color w:val="000000"/>
          <w:sz w:val="28"/>
          <w:szCs w:val="28"/>
        </w:rPr>
        <w:t>а</w:t>
      </w:r>
      <w:r w:rsidR="0027418A" w:rsidRPr="0027418A">
        <w:rPr>
          <w:rFonts w:ascii="Times New Roman" w:hAnsi="Times New Roman" w:cs="Times New Roman"/>
          <w:color w:val="000000"/>
          <w:sz w:val="28"/>
          <w:szCs w:val="28"/>
        </w:rPr>
        <w:t xml:space="preserve"> при проведен</w:t>
      </w:r>
      <w:r w:rsidR="0027418A">
        <w:rPr>
          <w:rFonts w:ascii="Times New Roman" w:hAnsi="Times New Roman" w:cs="Times New Roman"/>
          <w:color w:val="000000"/>
          <w:sz w:val="28"/>
          <w:szCs w:val="28"/>
        </w:rPr>
        <w:t xml:space="preserve">ии контрольных мероприятий и </w:t>
      </w:r>
      <w:r w:rsidR="00C905A2">
        <w:rPr>
          <w:rFonts w:ascii="Times New Roman" w:hAnsi="Times New Roman" w:cs="Times New Roman"/>
          <w:color w:val="000000"/>
          <w:sz w:val="28"/>
          <w:szCs w:val="28"/>
        </w:rPr>
        <w:t>564</w:t>
      </w:r>
      <w:r w:rsidR="0027418A" w:rsidRPr="0027418A">
        <w:rPr>
          <w:rFonts w:ascii="Times New Roman" w:hAnsi="Times New Roman" w:cs="Times New Roman"/>
          <w:color w:val="000000"/>
          <w:sz w:val="28"/>
          <w:szCs w:val="28"/>
        </w:rPr>
        <w:t xml:space="preserve"> при проведении экспертно-а</w:t>
      </w:r>
      <w:r w:rsidR="00D110FA">
        <w:rPr>
          <w:rFonts w:ascii="Times New Roman" w:hAnsi="Times New Roman" w:cs="Times New Roman"/>
          <w:color w:val="000000"/>
          <w:sz w:val="28"/>
          <w:szCs w:val="28"/>
        </w:rPr>
        <w:t>налитических мероприятий</w:t>
      </w:r>
      <w:r w:rsidR="0027418A" w:rsidRPr="00752E8A">
        <w:rPr>
          <w:rFonts w:ascii="Times New Roman" w:hAnsi="Times New Roman" w:cs="Times New Roman"/>
          <w:color w:val="000000"/>
          <w:sz w:val="28"/>
          <w:szCs w:val="28"/>
        </w:rPr>
        <w:t>.</w:t>
      </w:r>
    </w:p>
    <w:p w14:paraId="1961E0B6" w14:textId="7E152DAE" w:rsidR="00294BAF" w:rsidRDefault="004E61FC" w:rsidP="008E1953">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92D2D">
        <w:rPr>
          <w:rFonts w:ascii="Times New Roman" w:hAnsi="Times New Roman" w:cs="Times New Roman"/>
          <w:color w:val="000000"/>
          <w:sz w:val="28"/>
          <w:szCs w:val="28"/>
        </w:rPr>
        <w:t>поручениям, предложениям, запросам и обращениям</w:t>
      </w:r>
      <w:r>
        <w:rPr>
          <w:rFonts w:ascii="Times New Roman" w:hAnsi="Times New Roman" w:cs="Times New Roman"/>
          <w:color w:val="000000"/>
          <w:sz w:val="28"/>
          <w:szCs w:val="28"/>
        </w:rPr>
        <w:t xml:space="preserve"> </w:t>
      </w:r>
      <w:r w:rsidRPr="00492D2D">
        <w:rPr>
          <w:rFonts w:ascii="Times New Roman" w:hAnsi="Times New Roman" w:cs="Times New Roman"/>
          <w:color w:val="000000"/>
          <w:sz w:val="28"/>
          <w:szCs w:val="28"/>
        </w:rPr>
        <w:t>проведен</w:t>
      </w:r>
      <w:r>
        <w:rPr>
          <w:rFonts w:ascii="Times New Roman" w:hAnsi="Times New Roman" w:cs="Times New Roman"/>
          <w:color w:val="000000"/>
          <w:sz w:val="28"/>
          <w:szCs w:val="28"/>
        </w:rPr>
        <w:t xml:space="preserve">о </w:t>
      </w:r>
      <w:r w:rsidR="00C905A2">
        <w:rPr>
          <w:rFonts w:ascii="Times New Roman" w:hAnsi="Times New Roman" w:cs="Times New Roman"/>
          <w:color w:val="000000"/>
          <w:sz w:val="28"/>
          <w:szCs w:val="28"/>
        </w:rPr>
        <w:t>109</w:t>
      </w:r>
      <w:r w:rsidR="00492D2D" w:rsidRPr="00492D2D">
        <w:rPr>
          <w:rFonts w:ascii="Times New Roman" w:hAnsi="Times New Roman" w:cs="Times New Roman"/>
          <w:color w:val="000000"/>
          <w:sz w:val="28"/>
          <w:szCs w:val="28"/>
        </w:rPr>
        <w:t xml:space="preserve"> контрольных и экспертно-аналитических мероприятий</w:t>
      </w:r>
      <w:r>
        <w:rPr>
          <w:rFonts w:ascii="Times New Roman" w:hAnsi="Times New Roman" w:cs="Times New Roman"/>
          <w:color w:val="000000"/>
          <w:sz w:val="28"/>
          <w:szCs w:val="28"/>
        </w:rPr>
        <w:t xml:space="preserve">, в том числе по обращениям </w:t>
      </w:r>
      <w:r w:rsidR="00492D2D" w:rsidRPr="00492D2D">
        <w:rPr>
          <w:rFonts w:ascii="Times New Roman" w:hAnsi="Times New Roman" w:cs="Times New Roman"/>
          <w:color w:val="000000"/>
          <w:sz w:val="28"/>
          <w:szCs w:val="28"/>
        </w:rPr>
        <w:t xml:space="preserve">представительного органа муниципального образования – </w:t>
      </w:r>
      <w:r w:rsidR="00C905A2">
        <w:rPr>
          <w:rFonts w:ascii="Times New Roman" w:hAnsi="Times New Roman" w:cs="Times New Roman"/>
          <w:color w:val="000000"/>
          <w:sz w:val="28"/>
          <w:szCs w:val="28"/>
        </w:rPr>
        <w:t>42</w:t>
      </w:r>
      <w:r w:rsidR="00492D2D" w:rsidRPr="00492D2D">
        <w:rPr>
          <w:rFonts w:ascii="Times New Roman" w:hAnsi="Times New Roman" w:cs="Times New Roman"/>
          <w:color w:val="000000"/>
          <w:sz w:val="28"/>
          <w:szCs w:val="28"/>
        </w:rPr>
        <w:t xml:space="preserve">, главы муниципального образования – </w:t>
      </w:r>
      <w:r w:rsidR="00C002DA">
        <w:rPr>
          <w:rFonts w:ascii="Times New Roman" w:hAnsi="Times New Roman" w:cs="Times New Roman"/>
          <w:color w:val="000000"/>
          <w:sz w:val="28"/>
          <w:szCs w:val="28"/>
        </w:rPr>
        <w:t>2</w:t>
      </w:r>
      <w:r w:rsidR="00C905A2">
        <w:rPr>
          <w:rFonts w:ascii="Times New Roman" w:hAnsi="Times New Roman" w:cs="Times New Roman"/>
          <w:color w:val="000000"/>
          <w:sz w:val="28"/>
          <w:szCs w:val="28"/>
        </w:rPr>
        <w:t>6</w:t>
      </w:r>
      <w:r w:rsidR="00492D2D" w:rsidRPr="00492D2D">
        <w:rPr>
          <w:rFonts w:ascii="Times New Roman" w:hAnsi="Times New Roman" w:cs="Times New Roman"/>
          <w:color w:val="000000"/>
          <w:sz w:val="28"/>
          <w:szCs w:val="28"/>
        </w:rPr>
        <w:t xml:space="preserve">, правоохранительных органов – </w:t>
      </w:r>
      <w:r w:rsidR="00C905A2">
        <w:rPr>
          <w:rFonts w:ascii="Times New Roman" w:hAnsi="Times New Roman" w:cs="Times New Roman"/>
          <w:color w:val="000000"/>
          <w:sz w:val="28"/>
          <w:szCs w:val="28"/>
        </w:rPr>
        <w:t>3</w:t>
      </w:r>
      <w:r w:rsidR="00C002DA">
        <w:rPr>
          <w:rFonts w:ascii="Times New Roman" w:hAnsi="Times New Roman" w:cs="Times New Roman"/>
          <w:color w:val="000000"/>
          <w:sz w:val="28"/>
          <w:szCs w:val="28"/>
        </w:rPr>
        <w:t>3</w:t>
      </w:r>
      <w:r w:rsidR="00492D2D" w:rsidRPr="00492D2D">
        <w:rPr>
          <w:rFonts w:ascii="Times New Roman" w:hAnsi="Times New Roman" w:cs="Times New Roman"/>
          <w:color w:val="000000"/>
          <w:sz w:val="28"/>
          <w:szCs w:val="28"/>
        </w:rPr>
        <w:t xml:space="preserve">, физических (юридических) лиц - </w:t>
      </w:r>
      <w:r w:rsidR="00C905A2">
        <w:rPr>
          <w:rFonts w:ascii="Times New Roman" w:hAnsi="Times New Roman" w:cs="Times New Roman"/>
          <w:color w:val="000000"/>
          <w:sz w:val="28"/>
          <w:szCs w:val="28"/>
        </w:rPr>
        <w:t>8</w:t>
      </w:r>
      <w:r w:rsidR="00492D2D" w:rsidRPr="00492D2D">
        <w:rPr>
          <w:rFonts w:ascii="Times New Roman" w:hAnsi="Times New Roman" w:cs="Times New Roman"/>
          <w:color w:val="000000"/>
          <w:sz w:val="28"/>
          <w:szCs w:val="28"/>
        </w:rPr>
        <w:t>.</w:t>
      </w:r>
    </w:p>
    <w:p w14:paraId="5AF67251" w14:textId="7441ED47" w:rsidR="00603313" w:rsidRDefault="00603313" w:rsidP="008E1953">
      <w:pPr>
        <w:spacing w:after="0" w:line="276" w:lineRule="auto"/>
        <w:ind w:firstLine="567"/>
        <w:jc w:val="both"/>
        <w:rPr>
          <w:rFonts w:ascii="Times New Roman" w:hAnsi="Times New Roman" w:cs="Times New Roman"/>
          <w:color w:val="000000"/>
          <w:sz w:val="28"/>
          <w:szCs w:val="28"/>
        </w:rPr>
      </w:pPr>
      <w:r w:rsidRPr="00603313">
        <w:rPr>
          <w:rFonts w:ascii="Times New Roman" w:hAnsi="Times New Roman" w:cs="Times New Roman"/>
          <w:color w:val="000000"/>
          <w:sz w:val="28"/>
          <w:szCs w:val="28"/>
        </w:rPr>
        <w:t>Общий объем проверенных средств</w:t>
      </w:r>
      <w:r>
        <w:rPr>
          <w:rFonts w:ascii="Times New Roman" w:hAnsi="Times New Roman" w:cs="Times New Roman"/>
          <w:color w:val="000000"/>
          <w:sz w:val="28"/>
          <w:szCs w:val="28"/>
        </w:rPr>
        <w:t xml:space="preserve"> при проведении контрольных мероприятий</w:t>
      </w:r>
      <w:r w:rsidRPr="00603313">
        <w:rPr>
          <w:rFonts w:ascii="Times New Roman" w:hAnsi="Times New Roman" w:cs="Times New Roman"/>
          <w:color w:val="000000"/>
          <w:sz w:val="28"/>
          <w:szCs w:val="28"/>
        </w:rPr>
        <w:t xml:space="preserve"> составил </w:t>
      </w:r>
      <w:r w:rsidR="00C905A2">
        <w:rPr>
          <w:rFonts w:ascii="Times New Roman" w:hAnsi="Times New Roman" w:cs="Times New Roman"/>
          <w:color w:val="000000"/>
          <w:sz w:val="28"/>
          <w:szCs w:val="28"/>
        </w:rPr>
        <w:t>10 770,3</w:t>
      </w:r>
      <w:r w:rsidR="00F37B8E">
        <w:rPr>
          <w:rFonts w:ascii="Times New Roman" w:hAnsi="Times New Roman" w:cs="Times New Roman"/>
          <w:color w:val="000000"/>
          <w:sz w:val="28"/>
          <w:szCs w:val="28"/>
        </w:rPr>
        <w:t xml:space="preserve"> </w:t>
      </w:r>
      <w:r w:rsidRPr="00603313">
        <w:rPr>
          <w:rFonts w:ascii="Times New Roman" w:hAnsi="Times New Roman" w:cs="Times New Roman"/>
          <w:color w:val="000000"/>
          <w:sz w:val="28"/>
          <w:szCs w:val="28"/>
        </w:rPr>
        <w:t xml:space="preserve">млн. рублей, основная доля которых </w:t>
      </w:r>
      <w:r w:rsidR="00C905A2">
        <w:rPr>
          <w:rFonts w:ascii="Times New Roman" w:hAnsi="Times New Roman" w:cs="Times New Roman"/>
          <w:color w:val="000000"/>
          <w:sz w:val="28"/>
          <w:szCs w:val="28"/>
        </w:rPr>
        <w:t>10 557,5</w:t>
      </w:r>
      <w:r w:rsidR="003F6787">
        <w:rPr>
          <w:rFonts w:ascii="Times New Roman" w:hAnsi="Times New Roman" w:cs="Times New Roman"/>
          <w:color w:val="000000"/>
          <w:sz w:val="28"/>
          <w:szCs w:val="28"/>
        </w:rPr>
        <w:t xml:space="preserve"> </w:t>
      </w:r>
      <w:r w:rsidRPr="00603313">
        <w:rPr>
          <w:rFonts w:ascii="Times New Roman" w:hAnsi="Times New Roman" w:cs="Times New Roman"/>
          <w:color w:val="000000"/>
          <w:sz w:val="28"/>
          <w:szCs w:val="28"/>
        </w:rPr>
        <w:t>млн. рублей — бюджетные средства</w:t>
      </w:r>
      <w:r w:rsidR="006509F1">
        <w:rPr>
          <w:rFonts w:ascii="Times New Roman" w:hAnsi="Times New Roman" w:cs="Times New Roman"/>
          <w:color w:val="000000"/>
          <w:sz w:val="28"/>
          <w:szCs w:val="28"/>
        </w:rPr>
        <w:t xml:space="preserve"> (98,0%)</w:t>
      </w:r>
      <w:r w:rsidRPr="00603313">
        <w:rPr>
          <w:rFonts w:ascii="Times New Roman" w:hAnsi="Times New Roman" w:cs="Times New Roman"/>
          <w:color w:val="000000"/>
          <w:sz w:val="28"/>
          <w:szCs w:val="28"/>
        </w:rPr>
        <w:t>.</w:t>
      </w:r>
    </w:p>
    <w:p w14:paraId="3B8C8337" w14:textId="203A397A" w:rsidR="006024B2" w:rsidRPr="006024B2" w:rsidRDefault="00961A24" w:rsidP="006024B2">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w:t>
      </w:r>
      <w:r w:rsidR="006024B2" w:rsidRPr="006024B2">
        <w:rPr>
          <w:rFonts w:ascii="Times New Roman" w:hAnsi="Times New Roman" w:cs="Times New Roman"/>
          <w:color w:val="000000"/>
          <w:sz w:val="28"/>
          <w:szCs w:val="28"/>
        </w:rPr>
        <w:t xml:space="preserve"> проведенных в отчетном периоде муниципальными КСО контро</w:t>
      </w:r>
      <w:r w:rsidR="006024B2">
        <w:rPr>
          <w:rFonts w:ascii="Times New Roman" w:hAnsi="Times New Roman" w:cs="Times New Roman"/>
          <w:color w:val="000000"/>
          <w:sz w:val="28"/>
          <w:szCs w:val="28"/>
        </w:rPr>
        <w:t xml:space="preserve">льных мероприятий выявлено </w:t>
      </w:r>
      <w:r w:rsidR="00F90EF7">
        <w:rPr>
          <w:rFonts w:ascii="Times New Roman" w:hAnsi="Times New Roman" w:cs="Times New Roman"/>
          <w:color w:val="000000"/>
          <w:sz w:val="28"/>
          <w:szCs w:val="28"/>
        </w:rPr>
        <w:t>1</w:t>
      </w:r>
      <w:r w:rsidR="00C905A2">
        <w:rPr>
          <w:rFonts w:ascii="Times New Roman" w:hAnsi="Times New Roman" w:cs="Times New Roman"/>
          <w:color w:val="000000"/>
          <w:sz w:val="28"/>
          <w:szCs w:val="28"/>
        </w:rPr>
        <w:t xml:space="preserve"> 97</w:t>
      </w:r>
      <w:r w:rsidR="00F90EF7">
        <w:rPr>
          <w:rFonts w:ascii="Times New Roman" w:hAnsi="Times New Roman" w:cs="Times New Roman"/>
          <w:color w:val="000000"/>
          <w:sz w:val="28"/>
          <w:szCs w:val="28"/>
        </w:rPr>
        <w:t>7</w:t>
      </w:r>
      <w:r w:rsidR="00263CB7">
        <w:rPr>
          <w:rFonts w:ascii="Times New Roman" w:hAnsi="Times New Roman" w:cs="Times New Roman"/>
          <w:color w:val="000000"/>
          <w:sz w:val="28"/>
          <w:szCs w:val="28"/>
        </w:rPr>
        <w:t xml:space="preserve"> нарушени</w:t>
      </w:r>
      <w:r w:rsidR="00F46B06">
        <w:rPr>
          <w:rFonts w:ascii="Times New Roman" w:hAnsi="Times New Roman" w:cs="Times New Roman"/>
          <w:color w:val="000000"/>
          <w:sz w:val="28"/>
          <w:szCs w:val="28"/>
        </w:rPr>
        <w:t>й</w:t>
      </w:r>
      <w:r w:rsidR="006024B2" w:rsidRPr="006024B2">
        <w:rPr>
          <w:rFonts w:ascii="Times New Roman" w:hAnsi="Times New Roman" w:cs="Times New Roman"/>
          <w:color w:val="000000"/>
          <w:sz w:val="28"/>
          <w:szCs w:val="28"/>
        </w:rPr>
        <w:t xml:space="preserve"> законодательст</w:t>
      </w:r>
      <w:r w:rsidR="00263CB7">
        <w:rPr>
          <w:rFonts w:ascii="Times New Roman" w:hAnsi="Times New Roman" w:cs="Times New Roman"/>
          <w:color w:val="000000"/>
          <w:sz w:val="28"/>
          <w:szCs w:val="28"/>
        </w:rPr>
        <w:t xml:space="preserve">ва в </w:t>
      </w:r>
      <w:r w:rsidR="00263CB7">
        <w:rPr>
          <w:rFonts w:ascii="Times New Roman" w:hAnsi="Times New Roman" w:cs="Times New Roman"/>
          <w:color w:val="000000"/>
          <w:sz w:val="28"/>
          <w:szCs w:val="28"/>
        </w:rPr>
        <w:lastRenderedPageBreak/>
        <w:t xml:space="preserve">финансово-бюджетной сфере. </w:t>
      </w:r>
      <w:r w:rsidRPr="006024B2">
        <w:rPr>
          <w:rFonts w:ascii="Times New Roman" w:hAnsi="Times New Roman" w:cs="Times New Roman"/>
          <w:color w:val="000000"/>
          <w:sz w:val="28"/>
          <w:szCs w:val="28"/>
        </w:rPr>
        <w:t>С</w:t>
      </w:r>
      <w:r w:rsidR="006024B2" w:rsidRPr="006024B2">
        <w:rPr>
          <w:rFonts w:ascii="Times New Roman" w:hAnsi="Times New Roman" w:cs="Times New Roman"/>
          <w:color w:val="000000"/>
          <w:sz w:val="28"/>
          <w:szCs w:val="28"/>
        </w:rPr>
        <w:t>умма</w:t>
      </w:r>
      <w:r>
        <w:rPr>
          <w:rFonts w:ascii="Times New Roman" w:hAnsi="Times New Roman" w:cs="Times New Roman"/>
          <w:color w:val="000000"/>
          <w:sz w:val="28"/>
          <w:szCs w:val="28"/>
        </w:rPr>
        <w:t xml:space="preserve"> </w:t>
      </w:r>
      <w:r w:rsidR="006024B2" w:rsidRPr="006024B2">
        <w:rPr>
          <w:rFonts w:ascii="Times New Roman" w:hAnsi="Times New Roman" w:cs="Times New Roman"/>
          <w:color w:val="000000"/>
          <w:sz w:val="28"/>
          <w:szCs w:val="28"/>
        </w:rPr>
        <w:t xml:space="preserve">выявленных финансовых нарушений составила </w:t>
      </w:r>
      <w:r w:rsidR="00F90EF7">
        <w:rPr>
          <w:rFonts w:ascii="Times New Roman" w:hAnsi="Times New Roman" w:cs="Times New Roman"/>
          <w:color w:val="000000"/>
          <w:sz w:val="28"/>
          <w:szCs w:val="28"/>
        </w:rPr>
        <w:t>1</w:t>
      </w:r>
      <w:r w:rsidR="00F946D7">
        <w:rPr>
          <w:rFonts w:ascii="Times New Roman" w:hAnsi="Times New Roman" w:cs="Times New Roman"/>
          <w:color w:val="000000"/>
          <w:sz w:val="28"/>
          <w:szCs w:val="28"/>
        </w:rPr>
        <w:t> </w:t>
      </w:r>
      <w:r w:rsidR="00C905A2">
        <w:rPr>
          <w:rFonts w:ascii="Times New Roman" w:hAnsi="Times New Roman" w:cs="Times New Roman"/>
          <w:color w:val="000000"/>
          <w:sz w:val="28"/>
          <w:szCs w:val="28"/>
        </w:rPr>
        <w:t>300</w:t>
      </w:r>
      <w:r w:rsidR="00F946D7">
        <w:rPr>
          <w:rFonts w:ascii="Times New Roman" w:hAnsi="Times New Roman" w:cs="Times New Roman"/>
          <w:color w:val="000000"/>
          <w:sz w:val="28"/>
          <w:szCs w:val="28"/>
        </w:rPr>
        <w:t>,0</w:t>
      </w:r>
      <w:r w:rsidR="006024B2" w:rsidRPr="006024B2">
        <w:rPr>
          <w:rFonts w:ascii="Times New Roman" w:hAnsi="Times New Roman" w:cs="Times New Roman"/>
          <w:color w:val="000000"/>
          <w:sz w:val="28"/>
          <w:szCs w:val="28"/>
        </w:rPr>
        <w:t xml:space="preserve"> млн. рублей, в том числе:</w:t>
      </w:r>
    </w:p>
    <w:p w14:paraId="18929D24" w14:textId="6DCF8ABD"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нецелевое испол</w:t>
      </w:r>
      <w:r w:rsidR="00263CB7">
        <w:rPr>
          <w:rFonts w:ascii="Times New Roman" w:hAnsi="Times New Roman" w:cs="Times New Roman"/>
          <w:color w:val="000000"/>
          <w:sz w:val="28"/>
          <w:szCs w:val="28"/>
        </w:rPr>
        <w:t xml:space="preserve">ьзование бюджетных средств – </w:t>
      </w:r>
      <w:r w:rsidR="00C905A2">
        <w:rPr>
          <w:rFonts w:ascii="Times New Roman" w:hAnsi="Times New Roman" w:cs="Times New Roman"/>
          <w:color w:val="000000"/>
          <w:sz w:val="28"/>
          <w:szCs w:val="28"/>
        </w:rPr>
        <w:t>3,1</w:t>
      </w:r>
      <w:r w:rsidRPr="006024B2">
        <w:rPr>
          <w:rFonts w:ascii="Times New Roman" w:hAnsi="Times New Roman" w:cs="Times New Roman"/>
          <w:color w:val="000000"/>
          <w:sz w:val="28"/>
          <w:szCs w:val="28"/>
        </w:rPr>
        <w:t xml:space="preserve"> млн. рублей;</w:t>
      </w:r>
    </w:p>
    <w:p w14:paraId="4BA31E7B" w14:textId="12A2BD84"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неэффективное испо</w:t>
      </w:r>
      <w:r w:rsidR="006E093B">
        <w:rPr>
          <w:rFonts w:ascii="Times New Roman" w:hAnsi="Times New Roman" w:cs="Times New Roman"/>
          <w:color w:val="000000"/>
          <w:sz w:val="28"/>
          <w:szCs w:val="28"/>
        </w:rPr>
        <w:t xml:space="preserve">льзование бюджетных средств – </w:t>
      </w:r>
      <w:r w:rsidR="00C905A2">
        <w:rPr>
          <w:rFonts w:ascii="Times New Roman" w:hAnsi="Times New Roman" w:cs="Times New Roman"/>
          <w:color w:val="000000"/>
          <w:sz w:val="28"/>
          <w:szCs w:val="28"/>
        </w:rPr>
        <w:t>16,7</w:t>
      </w:r>
      <w:r w:rsidR="00263CB7">
        <w:rPr>
          <w:rFonts w:ascii="Times New Roman" w:hAnsi="Times New Roman" w:cs="Times New Roman"/>
          <w:color w:val="000000"/>
          <w:sz w:val="28"/>
          <w:szCs w:val="28"/>
        </w:rPr>
        <w:t xml:space="preserve"> млн. рублей</w:t>
      </w:r>
      <w:r w:rsidRPr="006024B2">
        <w:rPr>
          <w:rFonts w:ascii="Times New Roman" w:hAnsi="Times New Roman" w:cs="Times New Roman"/>
          <w:color w:val="000000"/>
          <w:sz w:val="28"/>
          <w:szCs w:val="28"/>
        </w:rPr>
        <w:t>;</w:t>
      </w:r>
    </w:p>
    <w:p w14:paraId="4BD53B8F" w14:textId="4D8EE2F0"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xml:space="preserve">• нарушения в ходе </w:t>
      </w:r>
      <w:r w:rsidR="00C905A2">
        <w:rPr>
          <w:rFonts w:ascii="Times New Roman" w:hAnsi="Times New Roman" w:cs="Times New Roman"/>
          <w:color w:val="000000"/>
          <w:sz w:val="28"/>
          <w:szCs w:val="28"/>
        </w:rPr>
        <w:t xml:space="preserve">формирования и </w:t>
      </w:r>
      <w:r w:rsidRPr="006024B2">
        <w:rPr>
          <w:rFonts w:ascii="Times New Roman" w:hAnsi="Times New Roman" w:cs="Times New Roman"/>
          <w:color w:val="000000"/>
          <w:sz w:val="28"/>
          <w:szCs w:val="28"/>
        </w:rPr>
        <w:t xml:space="preserve">исполнения бюджета – </w:t>
      </w:r>
      <w:r w:rsidR="00C905A2">
        <w:rPr>
          <w:rFonts w:ascii="Times New Roman" w:hAnsi="Times New Roman" w:cs="Times New Roman"/>
          <w:color w:val="000000"/>
          <w:sz w:val="28"/>
          <w:szCs w:val="28"/>
        </w:rPr>
        <w:t>132,2</w:t>
      </w:r>
      <w:r w:rsidRPr="006024B2">
        <w:rPr>
          <w:rFonts w:ascii="Times New Roman" w:hAnsi="Times New Roman" w:cs="Times New Roman"/>
          <w:color w:val="000000"/>
          <w:sz w:val="28"/>
          <w:szCs w:val="28"/>
        </w:rPr>
        <w:t xml:space="preserve"> млн. рублей;</w:t>
      </w:r>
    </w:p>
    <w:p w14:paraId="4E5AC5D9" w14:textId="166F5AC1"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xml:space="preserve">• нарушения в ведении бухгалтерского учета и отчетности – </w:t>
      </w:r>
      <w:r w:rsidR="00C905A2">
        <w:rPr>
          <w:rFonts w:ascii="Times New Roman" w:hAnsi="Times New Roman" w:cs="Times New Roman"/>
          <w:color w:val="000000"/>
          <w:sz w:val="28"/>
          <w:szCs w:val="28"/>
        </w:rPr>
        <w:t>794,6</w:t>
      </w:r>
      <w:r w:rsidR="00263CB7">
        <w:rPr>
          <w:rFonts w:ascii="Times New Roman" w:hAnsi="Times New Roman" w:cs="Times New Roman"/>
          <w:color w:val="000000"/>
          <w:sz w:val="28"/>
          <w:szCs w:val="28"/>
        </w:rPr>
        <w:t xml:space="preserve"> млн. рублей</w:t>
      </w:r>
      <w:r w:rsidRPr="006024B2">
        <w:rPr>
          <w:rFonts w:ascii="Times New Roman" w:hAnsi="Times New Roman" w:cs="Times New Roman"/>
          <w:color w:val="000000"/>
          <w:sz w:val="28"/>
          <w:szCs w:val="28"/>
        </w:rPr>
        <w:t>;</w:t>
      </w:r>
    </w:p>
    <w:p w14:paraId="0B64FB10" w14:textId="1D241BA4"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нарушения в сфере управления и распоряжения государственной (муни</w:t>
      </w:r>
      <w:r w:rsidR="00FE5A23">
        <w:rPr>
          <w:rFonts w:ascii="Times New Roman" w:hAnsi="Times New Roman" w:cs="Times New Roman"/>
          <w:color w:val="000000"/>
          <w:sz w:val="28"/>
          <w:szCs w:val="28"/>
        </w:rPr>
        <w:t xml:space="preserve">ципальной) собственностью – </w:t>
      </w:r>
      <w:r w:rsidR="00C905A2">
        <w:rPr>
          <w:rFonts w:ascii="Times New Roman" w:hAnsi="Times New Roman" w:cs="Times New Roman"/>
          <w:color w:val="000000"/>
          <w:sz w:val="28"/>
          <w:szCs w:val="28"/>
        </w:rPr>
        <w:t>286</w:t>
      </w:r>
      <w:r w:rsidR="00F946D7">
        <w:rPr>
          <w:rFonts w:ascii="Times New Roman" w:hAnsi="Times New Roman" w:cs="Times New Roman"/>
          <w:color w:val="000000"/>
          <w:sz w:val="28"/>
          <w:szCs w:val="28"/>
        </w:rPr>
        <w:t>,0</w:t>
      </w:r>
      <w:r w:rsidR="00FE5A23">
        <w:rPr>
          <w:rFonts w:ascii="Times New Roman" w:hAnsi="Times New Roman" w:cs="Times New Roman"/>
          <w:color w:val="000000"/>
          <w:sz w:val="28"/>
          <w:szCs w:val="28"/>
        </w:rPr>
        <w:t xml:space="preserve"> </w:t>
      </w:r>
      <w:r w:rsidRPr="006024B2">
        <w:rPr>
          <w:rFonts w:ascii="Times New Roman" w:hAnsi="Times New Roman" w:cs="Times New Roman"/>
          <w:color w:val="000000"/>
          <w:sz w:val="28"/>
          <w:szCs w:val="28"/>
        </w:rPr>
        <w:t>млн. рублей;</w:t>
      </w:r>
    </w:p>
    <w:p w14:paraId="3C005780" w14:textId="634ECEE6"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xml:space="preserve">• нарушения при осуществлении государственных (муниципальных) закупок на сумму </w:t>
      </w:r>
      <w:r w:rsidR="00C905A2">
        <w:rPr>
          <w:rFonts w:ascii="Times New Roman" w:hAnsi="Times New Roman" w:cs="Times New Roman"/>
          <w:color w:val="000000"/>
          <w:sz w:val="28"/>
          <w:szCs w:val="28"/>
        </w:rPr>
        <w:t>47,2</w:t>
      </w:r>
      <w:r w:rsidRPr="006024B2">
        <w:rPr>
          <w:rFonts w:ascii="Times New Roman" w:hAnsi="Times New Roman" w:cs="Times New Roman"/>
          <w:color w:val="000000"/>
          <w:sz w:val="28"/>
          <w:szCs w:val="28"/>
        </w:rPr>
        <w:t xml:space="preserve"> млн. рублей;</w:t>
      </w:r>
    </w:p>
    <w:p w14:paraId="7429964C" w14:textId="2C828834" w:rsidR="006024B2" w:rsidRDefault="00FE5A23" w:rsidP="006024B2">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иные нарушения на сумму </w:t>
      </w:r>
      <w:r w:rsidR="00C905A2">
        <w:rPr>
          <w:rFonts w:ascii="Times New Roman" w:hAnsi="Times New Roman" w:cs="Times New Roman"/>
          <w:color w:val="000000"/>
          <w:sz w:val="28"/>
          <w:szCs w:val="28"/>
        </w:rPr>
        <w:t>20,2</w:t>
      </w:r>
      <w:r w:rsidR="006024B2" w:rsidRPr="006024B2">
        <w:rPr>
          <w:rFonts w:ascii="Times New Roman" w:hAnsi="Times New Roman" w:cs="Times New Roman"/>
          <w:color w:val="000000"/>
          <w:sz w:val="28"/>
          <w:szCs w:val="28"/>
        </w:rPr>
        <w:t xml:space="preserve"> млн. рублей.</w:t>
      </w:r>
    </w:p>
    <w:p w14:paraId="652A0E35" w14:textId="260976EE" w:rsidR="005A2563" w:rsidRPr="005A2563" w:rsidRDefault="005A2563" w:rsidP="008E1953">
      <w:pPr>
        <w:spacing w:after="0" w:line="276" w:lineRule="auto"/>
        <w:ind w:firstLine="567"/>
        <w:jc w:val="both"/>
        <w:rPr>
          <w:rFonts w:ascii="Times New Roman" w:hAnsi="Times New Roman" w:cs="Times New Roman"/>
          <w:color w:val="000000"/>
          <w:sz w:val="28"/>
          <w:szCs w:val="28"/>
        </w:rPr>
      </w:pPr>
      <w:r w:rsidRPr="004312C4">
        <w:rPr>
          <w:rFonts w:ascii="Times New Roman" w:hAnsi="Times New Roman" w:cs="Times New Roman"/>
          <w:color w:val="000000"/>
          <w:sz w:val="28"/>
          <w:szCs w:val="28"/>
        </w:rPr>
        <w:t xml:space="preserve">В ходе экспертно-аналитической деятельности подготовлено </w:t>
      </w:r>
      <w:r w:rsidR="00C905A2">
        <w:rPr>
          <w:rFonts w:ascii="Times New Roman" w:hAnsi="Times New Roman" w:cs="Times New Roman"/>
          <w:color w:val="000000"/>
          <w:sz w:val="28"/>
          <w:szCs w:val="28"/>
        </w:rPr>
        <w:t>646</w:t>
      </w:r>
      <w:r w:rsidRPr="004312C4">
        <w:rPr>
          <w:rFonts w:ascii="Times New Roman" w:hAnsi="Times New Roman" w:cs="Times New Roman"/>
          <w:color w:val="000000"/>
          <w:sz w:val="28"/>
          <w:szCs w:val="28"/>
        </w:rPr>
        <w:t xml:space="preserve"> заключени</w:t>
      </w:r>
      <w:r w:rsidR="00493F86">
        <w:rPr>
          <w:rFonts w:ascii="Times New Roman" w:hAnsi="Times New Roman" w:cs="Times New Roman"/>
          <w:color w:val="000000"/>
          <w:sz w:val="28"/>
          <w:szCs w:val="28"/>
        </w:rPr>
        <w:t>й</w:t>
      </w:r>
      <w:r w:rsidRPr="004312C4">
        <w:rPr>
          <w:rFonts w:ascii="Times New Roman" w:hAnsi="Times New Roman" w:cs="Times New Roman"/>
          <w:color w:val="000000"/>
          <w:sz w:val="28"/>
          <w:szCs w:val="28"/>
        </w:rPr>
        <w:t>, из них:</w:t>
      </w:r>
    </w:p>
    <w:p w14:paraId="196FE118" w14:textId="0F2D2011" w:rsidR="005A2563"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заключений по итогам проведения внешней проверки годового отчета об исполнении бюджета и годовой бюджетной отчетности главных админ</w:t>
      </w:r>
      <w:r w:rsidR="002A5122">
        <w:rPr>
          <w:rFonts w:ascii="Times New Roman" w:hAnsi="Times New Roman" w:cs="Times New Roman"/>
          <w:color w:val="000000"/>
          <w:sz w:val="28"/>
          <w:szCs w:val="28"/>
        </w:rPr>
        <w:t xml:space="preserve">истраторов бюджетных средств – </w:t>
      </w:r>
      <w:r w:rsidR="00D41F59">
        <w:rPr>
          <w:rFonts w:ascii="Times New Roman" w:hAnsi="Times New Roman" w:cs="Times New Roman"/>
          <w:color w:val="000000"/>
          <w:sz w:val="28"/>
          <w:szCs w:val="28"/>
        </w:rPr>
        <w:t>26</w:t>
      </w:r>
      <w:r w:rsidR="00C905A2">
        <w:rPr>
          <w:rFonts w:ascii="Times New Roman" w:hAnsi="Times New Roman" w:cs="Times New Roman"/>
          <w:color w:val="000000"/>
          <w:sz w:val="28"/>
          <w:szCs w:val="28"/>
        </w:rPr>
        <w:t>4</w:t>
      </w:r>
      <w:r w:rsidRPr="005A2563">
        <w:rPr>
          <w:rFonts w:ascii="Times New Roman" w:hAnsi="Times New Roman" w:cs="Times New Roman"/>
          <w:color w:val="000000"/>
          <w:sz w:val="28"/>
          <w:szCs w:val="28"/>
        </w:rPr>
        <w:t xml:space="preserve"> ед.;</w:t>
      </w:r>
    </w:p>
    <w:p w14:paraId="741B2763" w14:textId="1FA19988" w:rsidR="005A2563" w:rsidRPr="005A2563"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 заключений на проекты решений о бюджете муниципального образования – </w:t>
      </w:r>
      <w:r w:rsidR="00D41F59">
        <w:rPr>
          <w:rFonts w:ascii="Times New Roman" w:hAnsi="Times New Roman" w:cs="Times New Roman"/>
          <w:color w:val="000000"/>
          <w:sz w:val="28"/>
          <w:szCs w:val="28"/>
        </w:rPr>
        <w:t>3</w:t>
      </w:r>
      <w:r w:rsidR="00C905A2">
        <w:rPr>
          <w:rFonts w:ascii="Times New Roman" w:hAnsi="Times New Roman" w:cs="Times New Roman"/>
          <w:color w:val="000000"/>
          <w:sz w:val="28"/>
          <w:szCs w:val="28"/>
        </w:rPr>
        <w:t>26</w:t>
      </w:r>
      <w:r w:rsidR="009A4D95">
        <w:rPr>
          <w:rFonts w:ascii="Times New Roman" w:hAnsi="Times New Roman" w:cs="Times New Roman"/>
          <w:color w:val="000000"/>
          <w:sz w:val="28"/>
          <w:szCs w:val="28"/>
        </w:rPr>
        <w:t xml:space="preserve"> </w:t>
      </w:r>
      <w:r w:rsidRPr="005A2563">
        <w:rPr>
          <w:rFonts w:ascii="Times New Roman" w:hAnsi="Times New Roman" w:cs="Times New Roman"/>
          <w:color w:val="000000"/>
          <w:sz w:val="28"/>
          <w:szCs w:val="28"/>
        </w:rPr>
        <w:t>ед.;</w:t>
      </w:r>
    </w:p>
    <w:p w14:paraId="573E9B29" w14:textId="4AAC71F2" w:rsidR="005A2563"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 аналитических записок – </w:t>
      </w:r>
      <w:r w:rsidR="00C905A2">
        <w:rPr>
          <w:rFonts w:ascii="Times New Roman" w:hAnsi="Times New Roman" w:cs="Times New Roman"/>
          <w:color w:val="000000"/>
          <w:sz w:val="28"/>
          <w:szCs w:val="28"/>
        </w:rPr>
        <w:t>56</w:t>
      </w:r>
      <w:r w:rsidR="002A5122">
        <w:rPr>
          <w:rFonts w:ascii="Times New Roman" w:hAnsi="Times New Roman" w:cs="Times New Roman"/>
          <w:color w:val="000000"/>
          <w:sz w:val="28"/>
          <w:szCs w:val="28"/>
        </w:rPr>
        <w:t xml:space="preserve"> ед.</w:t>
      </w:r>
    </w:p>
    <w:p w14:paraId="17D3621E" w14:textId="627FCC57" w:rsidR="00E5253A" w:rsidRPr="00961A24" w:rsidRDefault="005A2563" w:rsidP="00E5253A">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При проведении внешней проверки годовой отчетности главных распорядителей бюджетных средств специалистами муниципальных КСО выявлено финансовых нарушений на сумму </w:t>
      </w:r>
      <w:r w:rsidR="000E72B5">
        <w:rPr>
          <w:rFonts w:ascii="Times New Roman" w:hAnsi="Times New Roman" w:cs="Times New Roman"/>
          <w:color w:val="000000"/>
          <w:sz w:val="28"/>
          <w:szCs w:val="28"/>
        </w:rPr>
        <w:t>2 147,3</w:t>
      </w:r>
      <w:r w:rsidR="00C2187B">
        <w:rPr>
          <w:rFonts w:ascii="Times New Roman" w:hAnsi="Times New Roman" w:cs="Times New Roman"/>
          <w:color w:val="000000"/>
          <w:sz w:val="28"/>
          <w:szCs w:val="28"/>
        </w:rPr>
        <w:t xml:space="preserve"> </w:t>
      </w:r>
      <w:r w:rsidR="004C0886">
        <w:rPr>
          <w:rFonts w:ascii="Times New Roman" w:hAnsi="Times New Roman" w:cs="Times New Roman"/>
          <w:color w:val="000000"/>
          <w:sz w:val="28"/>
          <w:szCs w:val="28"/>
        </w:rPr>
        <w:t>млн. рублей</w:t>
      </w:r>
      <w:r w:rsidR="00E5253A">
        <w:rPr>
          <w:rFonts w:ascii="Times New Roman" w:hAnsi="Times New Roman" w:cs="Times New Roman"/>
          <w:color w:val="000000"/>
          <w:sz w:val="28"/>
          <w:szCs w:val="28"/>
        </w:rPr>
        <w:t>.</w:t>
      </w:r>
    </w:p>
    <w:p w14:paraId="6134E3BE" w14:textId="5A778E51" w:rsidR="00E5253A" w:rsidRPr="00E5253A" w:rsidRDefault="00E5253A" w:rsidP="00E5253A">
      <w:pPr>
        <w:spacing w:after="0" w:line="276" w:lineRule="auto"/>
        <w:ind w:firstLine="567"/>
        <w:jc w:val="both"/>
        <w:rPr>
          <w:rFonts w:ascii="Times New Roman" w:hAnsi="Times New Roman" w:cs="Times New Roman"/>
          <w:color w:val="000000"/>
          <w:sz w:val="28"/>
          <w:szCs w:val="28"/>
        </w:rPr>
      </w:pPr>
      <w:r w:rsidRPr="00E5253A">
        <w:rPr>
          <w:rFonts w:ascii="Times New Roman" w:hAnsi="Times New Roman" w:cs="Times New Roman"/>
          <w:color w:val="000000"/>
          <w:sz w:val="28"/>
          <w:szCs w:val="28"/>
        </w:rPr>
        <w:t xml:space="preserve">По итогам реализации контрольных и экспертно-аналитических мероприятий в отчетном периоде устранено </w:t>
      </w:r>
      <w:r w:rsidR="000E72B5">
        <w:rPr>
          <w:rFonts w:ascii="Times New Roman" w:hAnsi="Times New Roman" w:cs="Times New Roman"/>
          <w:color w:val="000000"/>
          <w:sz w:val="28"/>
          <w:szCs w:val="28"/>
        </w:rPr>
        <w:t>834</w:t>
      </w:r>
      <w:r w:rsidRPr="00E5253A">
        <w:rPr>
          <w:rFonts w:ascii="Times New Roman" w:hAnsi="Times New Roman" w:cs="Times New Roman"/>
          <w:color w:val="000000"/>
          <w:sz w:val="28"/>
          <w:szCs w:val="28"/>
        </w:rPr>
        <w:t xml:space="preserve"> нарушени</w:t>
      </w:r>
      <w:r w:rsidR="000D5140">
        <w:rPr>
          <w:rFonts w:ascii="Times New Roman" w:hAnsi="Times New Roman" w:cs="Times New Roman"/>
          <w:color w:val="000000"/>
          <w:sz w:val="28"/>
          <w:szCs w:val="28"/>
        </w:rPr>
        <w:t>я</w:t>
      </w:r>
      <w:r w:rsidRPr="00E5253A">
        <w:rPr>
          <w:rFonts w:ascii="Times New Roman" w:hAnsi="Times New Roman" w:cs="Times New Roman"/>
          <w:color w:val="000000"/>
          <w:sz w:val="28"/>
          <w:szCs w:val="28"/>
        </w:rPr>
        <w:t xml:space="preserve"> на общую сумму </w:t>
      </w:r>
      <w:r w:rsidR="000E72B5">
        <w:rPr>
          <w:rFonts w:ascii="Times New Roman" w:hAnsi="Times New Roman" w:cs="Times New Roman"/>
          <w:color w:val="000000"/>
          <w:sz w:val="28"/>
          <w:szCs w:val="28"/>
        </w:rPr>
        <w:t>355</w:t>
      </w:r>
      <w:r w:rsidRPr="00E5253A">
        <w:rPr>
          <w:rFonts w:ascii="Times New Roman" w:hAnsi="Times New Roman" w:cs="Times New Roman"/>
          <w:color w:val="000000"/>
          <w:sz w:val="28"/>
          <w:szCs w:val="28"/>
        </w:rPr>
        <w:t xml:space="preserve"> млн. рублей, в том числе обеспечен возврат средств в бюджеты всех уров</w:t>
      </w:r>
      <w:r w:rsidR="00862643">
        <w:rPr>
          <w:rFonts w:ascii="Times New Roman" w:hAnsi="Times New Roman" w:cs="Times New Roman"/>
          <w:color w:val="000000"/>
          <w:sz w:val="28"/>
          <w:szCs w:val="28"/>
        </w:rPr>
        <w:t xml:space="preserve">ней бюджетной системы на сумму </w:t>
      </w:r>
      <w:r w:rsidR="000E72B5">
        <w:rPr>
          <w:rFonts w:ascii="Times New Roman" w:hAnsi="Times New Roman" w:cs="Times New Roman"/>
          <w:color w:val="000000"/>
          <w:sz w:val="28"/>
          <w:szCs w:val="28"/>
        </w:rPr>
        <w:t>5,6</w:t>
      </w:r>
      <w:r w:rsidRPr="00E5253A">
        <w:rPr>
          <w:rFonts w:ascii="Times New Roman" w:hAnsi="Times New Roman" w:cs="Times New Roman"/>
          <w:color w:val="000000"/>
          <w:sz w:val="28"/>
          <w:szCs w:val="28"/>
        </w:rPr>
        <w:t xml:space="preserve"> млн. рублей; восстановлены на лицевые счета, в кассы учреждений денежные средств</w:t>
      </w:r>
      <w:r w:rsidR="000A2FBC">
        <w:rPr>
          <w:rFonts w:ascii="Times New Roman" w:hAnsi="Times New Roman" w:cs="Times New Roman"/>
          <w:color w:val="000000"/>
          <w:sz w:val="28"/>
          <w:szCs w:val="28"/>
        </w:rPr>
        <w:t>а</w:t>
      </w:r>
      <w:r w:rsidRPr="00E5253A">
        <w:rPr>
          <w:rFonts w:ascii="Times New Roman" w:hAnsi="Times New Roman" w:cs="Times New Roman"/>
          <w:color w:val="000000"/>
          <w:sz w:val="28"/>
          <w:szCs w:val="28"/>
        </w:rPr>
        <w:t xml:space="preserve"> в размере </w:t>
      </w:r>
      <w:r w:rsidR="00031F96">
        <w:rPr>
          <w:rFonts w:ascii="Times New Roman" w:hAnsi="Times New Roman" w:cs="Times New Roman"/>
          <w:color w:val="000000"/>
          <w:sz w:val="28"/>
          <w:szCs w:val="28"/>
        </w:rPr>
        <w:t>3,</w:t>
      </w:r>
      <w:r w:rsidR="000E72B5">
        <w:rPr>
          <w:rFonts w:ascii="Times New Roman" w:hAnsi="Times New Roman" w:cs="Times New Roman"/>
          <w:color w:val="000000"/>
          <w:sz w:val="28"/>
          <w:szCs w:val="28"/>
        </w:rPr>
        <w:t>7</w:t>
      </w:r>
      <w:r w:rsidRPr="00E5253A">
        <w:rPr>
          <w:rFonts w:ascii="Times New Roman" w:hAnsi="Times New Roman" w:cs="Times New Roman"/>
          <w:color w:val="000000"/>
          <w:sz w:val="28"/>
          <w:szCs w:val="28"/>
        </w:rPr>
        <w:t xml:space="preserve"> млн. рублей; устранено нарушений в сфере управления и распоряжения государственной (муниципальной) собственности </w:t>
      </w:r>
      <w:r w:rsidR="00862643">
        <w:rPr>
          <w:rFonts w:ascii="Times New Roman" w:hAnsi="Times New Roman" w:cs="Times New Roman"/>
          <w:color w:val="000000"/>
          <w:sz w:val="28"/>
          <w:szCs w:val="28"/>
        </w:rPr>
        <w:t>–</w:t>
      </w:r>
      <w:r w:rsidRPr="00E5253A">
        <w:rPr>
          <w:rFonts w:ascii="Times New Roman" w:hAnsi="Times New Roman" w:cs="Times New Roman"/>
          <w:color w:val="000000"/>
          <w:sz w:val="28"/>
          <w:szCs w:val="28"/>
        </w:rPr>
        <w:t xml:space="preserve"> </w:t>
      </w:r>
      <w:r w:rsidR="000E72B5">
        <w:rPr>
          <w:rFonts w:ascii="Times New Roman" w:hAnsi="Times New Roman" w:cs="Times New Roman"/>
          <w:color w:val="000000"/>
          <w:sz w:val="28"/>
          <w:szCs w:val="28"/>
        </w:rPr>
        <w:t>36,7</w:t>
      </w:r>
      <w:r w:rsidRPr="00E5253A">
        <w:rPr>
          <w:rFonts w:ascii="Times New Roman" w:hAnsi="Times New Roman" w:cs="Times New Roman"/>
          <w:color w:val="000000"/>
          <w:sz w:val="28"/>
          <w:szCs w:val="28"/>
        </w:rPr>
        <w:t xml:space="preserve"> млн. рублей; иное устранение нарушений </w:t>
      </w:r>
      <w:r w:rsidR="00A2089B">
        <w:rPr>
          <w:rFonts w:ascii="Times New Roman" w:hAnsi="Times New Roman" w:cs="Times New Roman"/>
          <w:color w:val="000000"/>
          <w:sz w:val="28"/>
          <w:szCs w:val="28"/>
        </w:rPr>
        <w:t xml:space="preserve">(выполнены работы, внесены изменения в отчетность и др.) </w:t>
      </w:r>
      <w:r w:rsidR="00862643">
        <w:rPr>
          <w:rFonts w:ascii="Times New Roman" w:hAnsi="Times New Roman" w:cs="Times New Roman"/>
          <w:color w:val="000000"/>
          <w:sz w:val="28"/>
          <w:szCs w:val="28"/>
        </w:rPr>
        <w:t>–</w:t>
      </w:r>
      <w:r w:rsidR="00A2089B">
        <w:rPr>
          <w:rFonts w:ascii="Times New Roman" w:hAnsi="Times New Roman" w:cs="Times New Roman"/>
          <w:color w:val="000000"/>
          <w:sz w:val="28"/>
          <w:szCs w:val="28"/>
        </w:rPr>
        <w:t xml:space="preserve"> </w:t>
      </w:r>
      <w:r w:rsidR="000E72B5">
        <w:rPr>
          <w:rFonts w:ascii="Times New Roman" w:hAnsi="Times New Roman" w:cs="Times New Roman"/>
          <w:color w:val="000000"/>
          <w:sz w:val="28"/>
          <w:szCs w:val="28"/>
        </w:rPr>
        <w:t>309</w:t>
      </w:r>
      <w:r w:rsidRPr="00E5253A">
        <w:rPr>
          <w:rFonts w:ascii="Times New Roman" w:hAnsi="Times New Roman" w:cs="Times New Roman"/>
          <w:color w:val="000000"/>
          <w:sz w:val="28"/>
          <w:szCs w:val="28"/>
        </w:rPr>
        <w:t xml:space="preserve"> млн. рублей.</w:t>
      </w:r>
    </w:p>
    <w:p w14:paraId="4511D76D" w14:textId="5A441455" w:rsidR="00E5253A" w:rsidRPr="00E5253A" w:rsidRDefault="00E5253A" w:rsidP="00E5253A">
      <w:pPr>
        <w:spacing w:after="0" w:line="276" w:lineRule="auto"/>
        <w:ind w:firstLine="567"/>
        <w:jc w:val="both"/>
        <w:rPr>
          <w:rFonts w:ascii="Times New Roman" w:hAnsi="Times New Roman" w:cs="Times New Roman"/>
          <w:color w:val="000000"/>
          <w:sz w:val="28"/>
          <w:szCs w:val="28"/>
        </w:rPr>
      </w:pPr>
      <w:r w:rsidRPr="00E5253A">
        <w:rPr>
          <w:rFonts w:ascii="Times New Roman" w:hAnsi="Times New Roman" w:cs="Times New Roman"/>
          <w:color w:val="000000"/>
          <w:sz w:val="28"/>
          <w:szCs w:val="28"/>
        </w:rPr>
        <w:t xml:space="preserve">По результатам проведенных мероприятий в адрес объектов контроля направлено </w:t>
      </w:r>
      <w:r w:rsidR="00BE10C5">
        <w:rPr>
          <w:rFonts w:ascii="Times New Roman" w:hAnsi="Times New Roman" w:cs="Times New Roman"/>
          <w:color w:val="000000"/>
          <w:sz w:val="28"/>
          <w:szCs w:val="28"/>
        </w:rPr>
        <w:t>1</w:t>
      </w:r>
      <w:r w:rsidR="000E72B5">
        <w:rPr>
          <w:rFonts w:ascii="Times New Roman" w:hAnsi="Times New Roman" w:cs="Times New Roman"/>
          <w:color w:val="000000"/>
          <w:sz w:val="28"/>
          <w:szCs w:val="28"/>
        </w:rPr>
        <w:t>5</w:t>
      </w:r>
      <w:r w:rsidR="00BE10C5">
        <w:rPr>
          <w:rFonts w:ascii="Times New Roman" w:hAnsi="Times New Roman" w:cs="Times New Roman"/>
          <w:color w:val="000000"/>
          <w:sz w:val="28"/>
          <w:szCs w:val="28"/>
        </w:rPr>
        <w:t>8</w:t>
      </w:r>
      <w:r w:rsidRPr="00E5253A">
        <w:rPr>
          <w:rFonts w:ascii="Times New Roman" w:hAnsi="Times New Roman" w:cs="Times New Roman"/>
          <w:color w:val="000000"/>
          <w:sz w:val="28"/>
          <w:szCs w:val="28"/>
        </w:rPr>
        <w:t xml:space="preserve"> представлени</w:t>
      </w:r>
      <w:r w:rsidR="00BE10C5">
        <w:rPr>
          <w:rFonts w:ascii="Times New Roman" w:hAnsi="Times New Roman" w:cs="Times New Roman"/>
          <w:color w:val="000000"/>
          <w:sz w:val="28"/>
          <w:szCs w:val="28"/>
        </w:rPr>
        <w:t>й</w:t>
      </w:r>
      <w:r w:rsidR="00CE0722">
        <w:rPr>
          <w:rFonts w:ascii="Times New Roman" w:hAnsi="Times New Roman" w:cs="Times New Roman"/>
          <w:color w:val="000000"/>
          <w:sz w:val="28"/>
          <w:szCs w:val="28"/>
        </w:rPr>
        <w:t xml:space="preserve"> и </w:t>
      </w:r>
      <w:r w:rsidR="000E72B5">
        <w:rPr>
          <w:rFonts w:ascii="Times New Roman" w:hAnsi="Times New Roman" w:cs="Times New Roman"/>
          <w:color w:val="000000"/>
          <w:sz w:val="28"/>
          <w:szCs w:val="28"/>
        </w:rPr>
        <w:t>8</w:t>
      </w:r>
      <w:r w:rsidR="00CE0722">
        <w:rPr>
          <w:rFonts w:ascii="Times New Roman" w:hAnsi="Times New Roman" w:cs="Times New Roman"/>
          <w:color w:val="000000"/>
          <w:sz w:val="28"/>
          <w:szCs w:val="28"/>
        </w:rPr>
        <w:t xml:space="preserve"> предписани</w:t>
      </w:r>
      <w:r w:rsidR="000E72B5">
        <w:rPr>
          <w:rFonts w:ascii="Times New Roman" w:hAnsi="Times New Roman" w:cs="Times New Roman"/>
          <w:color w:val="000000"/>
          <w:sz w:val="28"/>
          <w:szCs w:val="28"/>
        </w:rPr>
        <w:t>й</w:t>
      </w:r>
      <w:r w:rsidRPr="00E5253A">
        <w:rPr>
          <w:rFonts w:ascii="Times New Roman" w:hAnsi="Times New Roman" w:cs="Times New Roman"/>
          <w:color w:val="000000"/>
          <w:sz w:val="28"/>
          <w:szCs w:val="28"/>
        </w:rPr>
        <w:t xml:space="preserve"> об устранении выявленных нарушений. По со</w:t>
      </w:r>
      <w:r w:rsidR="00CE0722">
        <w:rPr>
          <w:rFonts w:ascii="Times New Roman" w:hAnsi="Times New Roman" w:cs="Times New Roman"/>
          <w:color w:val="000000"/>
          <w:sz w:val="28"/>
          <w:szCs w:val="28"/>
        </w:rPr>
        <w:t>стоянию на 3</w:t>
      </w:r>
      <w:r w:rsidR="00BE10C5">
        <w:rPr>
          <w:rFonts w:ascii="Times New Roman" w:hAnsi="Times New Roman" w:cs="Times New Roman"/>
          <w:color w:val="000000"/>
          <w:sz w:val="28"/>
          <w:szCs w:val="28"/>
        </w:rPr>
        <w:t>0</w:t>
      </w:r>
      <w:r w:rsidR="00CE0722">
        <w:rPr>
          <w:rFonts w:ascii="Times New Roman" w:hAnsi="Times New Roman" w:cs="Times New Roman"/>
          <w:color w:val="000000"/>
          <w:sz w:val="28"/>
          <w:szCs w:val="28"/>
        </w:rPr>
        <w:t xml:space="preserve"> </w:t>
      </w:r>
      <w:r w:rsidR="000E72B5">
        <w:rPr>
          <w:rFonts w:ascii="Times New Roman" w:hAnsi="Times New Roman" w:cs="Times New Roman"/>
          <w:color w:val="000000"/>
          <w:sz w:val="28"/>
          <w:szCs w:val="28"/>
        </w:rPr>
        <w:t>сентября</w:t>
      </w:r>
      <w:r w:rsidR="00CE0722">
        <w:rPr>
          <w:rFonts w:ascii="Times New Roman" w:hAnsi="Times New Roman" w:cs="Times New Roman"/>
          <w:color w:val="000000"/>
          <w:sz w:val="28"/>
          <w:szCs w:val="28"/>
        </w:rPr>
        <w:t xml:space="preserve"> 202</w:t>
      </w:r>
      <w:r w:rsidR="009F4502">
        <w:rPr>
          <w:rFonts w:ascii="Times New Roman" w:hAnsi="Times New Roman" w:cs="Times New Roman"/>
          <w:color w:val="000000"/>
          <w:sz w:val="28"/>
          <w:szCs w:val="28"/>
        </w:rPr>
        <w:t>3</w:t>
      </w:r>
      <w:r w:rsidRPr="00E5253A">
        <w:rPr>
          <w:rFonts w:ascii="Times New Roman" w:hAnsi="Times New Roman" w:cs="Times New Roman"/>
          <w:color w:val="000000"/>
          <w:sz w:val="28"/>
          <w:szCs w:val="28"/>
        </w:rPr>
        <w:t xml:space="preserve"> год</w:t>
      </w:r>
      <w:r w:rsidR="00CE0722">
        <w:rPr>
          <w:rFonts w:ascii="Times New Roman" w:hAnsi="Times New Roman" w:cs="Times New Roman"/>
          <w:color w:val="000000"/>
          <w:sz w:val="28"/>
          <w:szCs w:val="28"/>
        </w:rPr>
        <w:t xml:space="preserve">а исполнено и снято с контроля </w:t>
      </w:r>
      <w:r w:rsidR="000E72B5">
        <w:rPr>
          <w:rFonts w:ascii="Times New Roman" w:hAnsi="Times New Roman" w:cs="Times New Roman"/>
          <w:color w:val="000000"/>
          <w:sz w:val="28"/>
          <w:szCs w:val="28"/>
        </w:rPr>
        <w:t>112</w:t>
      </w:r>
      <w:r w:rsidRPr="00E5253A">
        <w:rPr>
          <w:rFonts w:ascii="Times New Roman" w:hAnsi="Times New Roman" w:cs="Times New Roman"/>
          <w:color w:val="000000"/>
          <w:sz w:val="28"/>
          <w:szCs w:val="28"/>
        </w:rPr>
        <w:t xml:space="preserve"> представлени</w:t>
      </w:r>
      <w:r w:rsidR="00BE10C5">
        <w:rPr>
          <w:rFonts w:ascii="Times New Roman" w:hAnsi="Times New Roman" w:cs="Times New Roman"/>
          <w:color w:val="000000"/>
          <w:sz w:val="28"/>
          <w:szCs w:val="28"/>
        </w:rPr>
        <w:t>й</w:t>
      </w:r>
      <w:r w:rsidRPr="00E5253A">
        <w:rPr>
          <w:rFonts w:ascii="Times New Roman" w:hAnsi="Times New Roman" w:cs="Times New Roman"/>
          <w:color w:val="000000"/>
          <w:sz w:val="28"/>
          <w:szCs w:val="28"/>
        </w:rPr>
        <w:t xml:space="preserve">. </w:t>
      </w:r>
    </w:p>
    <w:p w14:paraId="58823D8C" w14:textId="379BA972" w:rsidR="008709C9" w:rsidRDefault="008709C9" w:rsidP="008E1953">
      <w:pPr>
        <w:spacing w:after="0" w:line="276" w:lineRule="auto"/>
        <w:ind w:firstLine="567"/>
        <w:jc w:val="both"/>
        <w:rPr>
          <w:rFonts w:ascii="Times New Roman" w:hAnsi="Times New Roman" w:cs="Times New Roman"/>
          <w:color w:val="000000"/>
          <w:sz w:val="28"/>
          <w:szCs w:val="28"/>
        </w:rPr>
      </w:pPr>
      <w:r w:rsidRPr="008709C9">
        <w:rPr>
          <w:rFonts w:ascii="Times New Roman" w:hAnsi="Times New Roman" w:cs="Times New Roman"/>
          <w:color w:val="000000"/>
          <w:sz w:val="28"/>
          <w:szCs w:val="28"/>
        </w:rPr>
        <w:lastRenderedPageBreak/>
        <w:t>За</w:t>
      </w:r>
      <w:r w:rsidR="00CE0722">
        <w:rPr>
          <w:rFonts w:ascii="Times New Roman" w:hAnsi="Times New Roman" w:cs="Times New Roman"/>
          <w:color w:val="000000"/>
          <w:sz w:val="28"/>
          <w:szCs w:val="28"/>
        </w:rPr>
        <w:t xml:space="preserve"> </w:t>
      </w:r>
      <w:r w:rsidR="000E72B5">
        <w:rPr>
          <w:rFonts w:ascii="Times New Roman" w:hAnsi="Times New Roman" w:cs="Times New Roman"/>
          <w:color w:val="000000"/>
          <w:sz w:val="28"/>
          <w:szCs w:val="28"/>
        </w:rPr>
        <w:t>9 месяцев</w:t>
      </w:r>
      <w:r w:rsidRPr="008709C9">
        <w:rPr>
          <w:rFonts w:ascii="Times New Roman" w:hAnsi="Times New Roman" w:cs="Times New Roman"/>
          <w:color w:val="000000"/>
          <w:sz w:val="28"/>
          <w:szCs w:val="28"/>
        </w:rPr>
        <w:t xml:space="preserve"> </w:t>
      </w:r>
      <w:r w:rsidR="00CE0722">
        <w:rPr>
          <w:rFonts w:ascii="Times New Roman" w:hAnsi="Times New Roman" w:cs="Times New Roman"/>
          <w:color w:val="000000"/>
          <w:sz w:val="28"/>
          <w:szCs w:val="28"/>
        </w:rPr>
        <w:t>202</w:t>
      </w:r>
      <w:r w:rsidR="00185C1F">
        <w:rPr>
          <w:rFonts w:ascii="Times New Roman" w:hAnsi="Times New Roman" w:cs="Times New Roman"/>
          <w:color w:val="000000"/>
          <w:sz w:val="28"/>
          <w:szCs w:val="28"/>
        </w:rPr>
        <w:t>3</w:t>
      </w:r>
      <w:r w:rsidR="005A740D">
        <w:rPr>
          <w:rFonts w:ascii="Times New Roman" w:hAnsi="Times New Roman" w:cs="Times New Roman"/>
          <w:color w:val="000000"/>
          <w:sz w:val="28"/>
          <w:szCs w:val="28"/>
        </w:rPr>
        <w:t xml:space="preserve"> год</w:t>
      </w:r>
      <w:r w:rsidR="00CE0722">
        <w:rPr>
          <w:rFonts w:ascii="Times New Roman" w:hAnsi="Times New Roman" w:cs="Times New Roman"/>
          <w:color w:val="000000"/>
          <w:sz w:val="28"/>
          <w:szCs w:val="28"/>
        </w:rPr>
        <w:t>а</w:t>
      </w:r>
      <w:r w:rsidRPr="008709C9">
        <w:rPr>
          <w:rFonts w:ascii="Times New Roman" w:hAnsi="Times New Roman" w:cs="Times New Roman"/>
          <w:color w:val="000000"/>
          <w:sz w:val="28"/>
          <w:szCs w:val="28"/>
        </w:rPr>
        <w:t xml:space="preserve"> в органы власти и органы местного самоуправления направлены информационные материалы </w:t>
      </w:r>
      <w:r w:rsidR="005A740D">
        <w:rPr>
          <w:rFonts w:ascii="Times New Roman" w:hAnsi="Times New Roman" w:cs="Times New Roman"/>
          <w:color w:val="000000"/>
          <w:sz w:val="28"/>
          <w:szCs w:val="28"/>
        </w:rPr>
        <w:t xml:space="preserve">и предложения по результатам </w:t>
      </w:r>
      <w:r w:rsidR="000E72B5">
        <w:rPr>
          <w:rFonts w:ascii="Times New Roman" w:hAnsi="Times New Roman" w:cs="Times New Roman"/>
          <w:color w:val="000000"/>
          <w:sz w:val="28"/>
          <w:szCs w:val="28"/>
        </w:rPr>
        <w:t>774</w:t>
      </w:r>
      <w:r w:rsidRPr="008709C9">
        <w:rPr>
          <w:rFonts w:ascii="Times New Roman" w:hAnsi="Times New Roman" w:cs="Times New Roman"/>
          <w:color w:val="000000"/>
          <w:sz w:val="28"/>
          <w:szCs w:val="28"/>
        </w:rPr>
        <w:t xml:space="preserve"> контрольных и экспертно-аналитических мероприяти</w:t>
      </w:r>
      <w:r w:rsidR="00DC0517">
        <w:rPr>
          <w:rFonts w:ascii="Times New Roman" w:hAnsi="Times New Roman" w:cs="Times New Roman"/>
          <w:color w:val="000000"/>
          <w:sz w:val="28"/>
          <w:szCs w:val="28"/>
        </w:rPr>
        <w:t>й</w:t>
      </w:r>
      <w:r w:rsidRPr="008709C9">
        <w:rPr>
          <w:rFonts w:ascii="Times New Roman" w:hAnsi="Times New Roman" w:cs="Times New Roman"/>
          <w:color w:val="000000"/>
          <w:sz w:val="28"/>
          <w:szCs w:val="28"/>
        </w:rPr>
        <w:t>.</w:t>
      </w:r>
    </w:p>
    <w:p w14:paraId="1780129B" w14:textId="71BA439A" w:rsidR="007B3723" w:rsidRDefault="005A2563" w:rsidP="007B372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Согласно представленным </w:t>
      </w:r>
      <w:proofErr w:type="spellStart"/>
      <w:r w:rsidRPr="005A2563">
        <w:rPr>
          <w:rFonts w:ascii="Times New Roman" w:hAnsi="Times New Roman" w:cs="Times New Roman"/>
          <w:color w:val="000000"/>
          <w:sz w:val="28"/>
          <w:szCs w:val="28"/>
        </w:rPr>
        <w:t>отчетам</w:t>
      </w:r>
      <w:proofErr w:type="spellEnd"/>
      <w:r w:rsidRPr="005A2563">
        <w:rPr>
          <w:rFonts w:ascii="Times New Roman" w:hAnsi="Times New Roman" w:cs="Times New Roman"/>
          <w:color w:val="000000"/>
          <w:sz w:val="28"/>
          <w:szCs w:val="28"/>
        </w:rPr>
        <w:t xml:space="preserve"> за </w:t>
      </w:r>
      <w:r w:rsidR="000E72B5">
        <w:rPr>
          <w:rFonts w:ascii="Times New Roman" w:hAnsi="Times New Roman" w:cs="Times New Roman"/>
          <w:color w:val="000000"/>
          <w:sz w:val="28"/>
          <w:szCs w:val="28"/>
        </w:rPr>
        <w:t xml:space="preserve">9 месяцев </w:t>
      </w:r>
      <w:r w:rsidRPr="005A2563">
        <w:rPr>
          <w:rFonts w:ascii="Times New Roman" w:hAnsi="Times New Roman" w:cs="Times New Roman"/>
          <w:color w:val="000000"/>
          <w:sz w:val="28"/>
          <w:szCs w:val="28"/>
        </w:rPr>
        <w:t>20</w:t>
      </w:r>
      <w:r w:rsidR="007320B3" w:rsidRPr="007320B3">
        <w:rPr>
          <w:rFonts w:ascii="Times New Roman" w:hAnsi="Times New Roman" w:cs="Times New Roman"/>
          <w:color w:val="000000"/>
          <w:sz w:val="28"/>
          <w:szCs w:val="28"/>
        </w:rPr>
        <w:t>2</w:t>
      </w:r>
      <w:r w:rsidR="00185C1F">
        <w:rPr>
          <w:rFonts w:ascii="Times New Roman" w:hAnsi="Times New Roman" w:cs="Times New Roman"/>
          <w:color w:val="000000"/>
          <w:sz w:val="28"/>
          <w:szCs w:val="28"/>
        </w:rPr>
        <w:t>3</w:t>
      </w:r>
      <w:r w:rsidRPr="005A2563">
        <w:rPr>
          <w:rFonts w:ascii="Times New Roman" w:hAnsi="Times New Roman" w:cs="Times New Roman"/>
          <w:color w:val="000000"/>
          <w:sz w:val="28"/>
          <w:szCs w:val="28"/>
        </w:rPr>
        <w:t xml:space="preserve"> год</w:t>
      </w:r>
      <w:r w:rsidR="00CE0722">
        <w:rPr>
          <w:rFonts w:ascii="Times New Roman" w:hAnsi="Times New Roman" w:cs="Times New Roman"/>
          <w:color w:val="000000"/>
          <w:sz w:val="28"/>
          <w:szCs w:val="28"/>
        </w:rPr>
        <w:t>а</w:t>
      </w:r>
      <w:r w:rsidRPr="005A2563">
        <w:rPr>
          <w:rFonts w:ascii="Times New Roman" w:hAnsi="Times New Roman" w:cs="Times New Roman"/>
          <w:color w:val="000000"/>
          <w:sz w:val="28"/>
          <w:szCs w:val="28"/>
        </w:rPr>
        <w:t xml:space="preserve"> в правоохранительные органы направлено </w:t>
      </w:r>
      <w:r w:rsidR="000E72B5">
        <w:rPr>
          <w:rFonts w:ascii="Times New Roman" w:hAnsi="Times New Roman" w:cs="Times New Roman"/>
          <w:color w:val="000000"/>
          <w:sz w:val="28"/>
          <w:szCs w:val="28"/>
        </w:rPr>
        <w:t>106</w:t>
      </w:r>
      <w:r w:rsidRPr="005A2563">
        <w:rPr>
          <w:rFonts w:ascii="Times New Roman" w:hAnsi="Times New Roman" w:cs="Times New Roman"/>
          <w:color w:val="000000"/>
          <w:sz w:val="28"/>
          <w:szCs w:val="28"/>
        </w:rPr>
        <w:t xml:space="preserve"> материал</w:t>
      </w:r>
      <w:r w:rsidR="000E72B5">
        <w:rPr>
          <w:rFonts w:ascii="Times New Roman" w:hAnsi="Times New Roman" w:cs="Times New Roman"/>
          <w:color w:val="000000"/>
          <w:sz w:val="28"/>
          <w:szCs w:val="28"/>
        </w:rPr>
        <w:t>ов</w:t>
      </w:r>
      <w:r w:rsidRPr="005A2563">
        <w:rPr>
          <w:rFonts w:ascii="Times New Roman" w:hAnsi="Times New Roman" w:cs="Times New Roman"/>
          <w:color w:val="000000"/>
          <w:sz w:val="28"/>
          <w:szCs w:val="28"/>
        </w:rPr>
        <w:t xml:space="preserve"> проведенных мероприятий, по р</w:t>
      </w:r>
      <w:r w:rsidR="007B3723">
        <w:rPr>
          <w:rFonts w:ascii="Times New Roman" w:hAnsi="Times New Roman" w:cs="Times New Roman"/>
          <w:color w:val="000000"/>
          <w:sz w:val="28"/>
          <w:szCs w:val="28"/>
        </w:rPr>
        <w:t>езультатам рассмотрения которых</w:t>
      </w:r>
      <w:r w:rsidRPr="005A2563">
        <w:rPr>
          <w:rFonts w:ascii="Times New Roman" w:hAnsi="Times New Roman" w:cs="Times New Roman"/>
          <w:color w:val="000000"/>
          <w:sz w:val="28"/>
          <w:szCs w:val="28"/>
        </w:rPr>
        <w:t xml:space="preserve"> </w:t>
      </w:r>
      <w:r w:rsidR="007B3723" w:rsidRPr="007B3723">
        <w:rPr>
          <w:rFonts w:ascii="Times New Roman" w:hAnsi="Times New Roman" w:cs="Times New Roman"/>
          <w:color w:val="000000"/>
          <w:sz w:val="28"/>
          <w:szCs w:val="28"/>
        </w:rPr>
        <w:t>внесен</w:t>
      </w:r>
      <w:r w:rsidR="00A23FEF">
        <w:rPr>
          <w:rFonts w:ascii="Times New Roman" w:hAnsi="Times New Roman" w:cs="Times New Roman"/>
          <w:color w:val="000000"/>
          <w:sz w:val="28"/>
          <w:szCs w:val="28"/>
        </w:rPr>
        <w:t>о</w:t>
      </w:r>
      <w:r w:rsidR="007B3723" w:rsidRPr="007B3723">
        <w:rPr>
          <w:rFonts w:ascii="Times New Roman" w:hAnsi="Times New Roman" w:cs="Times New Roman"/>
          <w:color w:val="000000"/>
          <w:sz w:val="28"/>
          <w:szCs w:val="28"/>
        </w:rPr>
        <w:t xml:space="preserve"> </w:t>
      </w:r>
      <w:r w:rsidR="000E72B5">
        <w:rPr>
          <w:rFonts w:ascii="Times New Roman" w:hAnsi="Times New Roman" w:cs="Times New Roman"/>
          <w:color w:val="000000"/>
          <w:sz w:val="28"/>
          <w:szCs w:val="28"/>
        </w:rPr>
        <w:t>22</w:t>
      </w:r>
      <w:r w:rsidR="007B3723">
        <w:rPr>
          <w:rFonts w:ascii="Times New Roman" w:hAnsi="Times New Roman" w:cs="Times New Roman"/>
          <w:color w:val="000000"/>
          <w:sz w:val="28"/>
          <w:szCs w:val="28"/>
        </w:rPr>
        <w:t xml:space="preserve"> </w:t>
      </w:r>
      <w:r w:rsidR="007B3723" w:rsidRPr="007B3723">
        <w:rPr>
          <w:rFonts w:ascii="Times New Roman" w:hAnsi="Times New Roman" w:cs="Times New Roman"/>
          <w:color w:val="000000"/>
          <w:sz w:val="28"/>
          <w:szCs w:val="28"/>
        </w:rPr>
        <w:t>протест</w:t>
      </w:r>
      <w:r w:rsidR="000E72B5">
        <w:rPr>
          <w:rFonts w:ascii="Times New Roman" w:hAnsi="Times New Roman" w:cs="Times New Roman"/>
          <w:color w:val="000000"/>
          <w:sz w:val="28"/>
          <w:szCs w:val="28"/>
        </w:rPr>
        <w:t>а</w:t>
      </w:r>
      <w:r w:rsidR="007B3723" w:rsidRPr="007B3723">
        <w:rPr>
          <w:rFonts w:ascii="Times New Roman" w:hAnsi="Times New Roman" w:cs="Times New Roman"/>
          <w:color w:val="000000"/>
          <w:sz w:val="28"/>
          <w:szCs w:val="28"/>
        </w:rPr>
        <w:t>, представлени</w:t>
      </w:r>
      <w:r w:rsidR="000E72B5">
        <w:rPr>
          <w:rFonts w:ascii="Times New Roman" w:hAnsi="Times New Roman" w:cs="Times New Roman"/>
          <w:color w:val="000000"/>
          <w:sz w:val="28"/>
          <w:szCs w:val="28"/>
        </w:rPr>
        <w:t>я</w:t>
      </w:r>
      <w:r w:rsidR="007B3723" w:rsidRPr="007B3723">
        <w:rPr>
          <w:rFonts w:ascii="Times New Roman" w:hAnsi="Times New Roman" w:cs="Times New Roman"/>
          <w:color w:val="000000"/>
          <w:sz w:val="28"/>
          <w:szCs w:val="28"/>
        </w:rPr>
        <w:t>, постановлени</w:t>
      </w:r>
      <w:r w:rsidR="000E72B5">
        <w:rPr>
          <w:rFonts w:ascii="Times New Roman" w:hAnsi="Times New Roman" w:cs="Times New Roman"/>
          <w:color w:val="000000"/>
          <w:sz w:val="28"/>
          <w:szCs w:val="28"/>
        </w:rPr>
        <w:t>я</w:t>
      </w:r>
      <w:r w:rsidR="007B3723" w:rsidRPr="007B3723">
        <w:rPr>
          <w:rFonts w:ascii="Times New Roman" w:hAnsi="Times New Roman" w:cs="Times New Roman"/>
          <w:color w:val="000000"/>
          <w:sz w:val="28"/>
          <w:szCs w:val="28"/>
        </w:rPr>
        <w:t xml:space="preserve"> и предостережени</w:t>
      </w:r>
      <w:r w:rsidR="000E72B5">
        <w:rPr>
          <w:rFonts w:ascii="Times New Roman" w:hAnsi="Times New Roman" w:cs="Times New Roman"/>
          <w:color w:val="000000"/>
          <w:sz w:val="28"/>
          <w:szCs w:val="28"/>
        </w:rPr>
        <w:t>я</w:t>
      </w:r>
      <w:r w:rsidR="007B3723" w:rsidRPr="007B3723">
        <w:rPr>
          <w:rFonts w:ascii="Times New Roman" w:hAnsi="Times New Roman" w:cs="Times New Roman"/>
          <w:color w:val="000000"/>
          <w:sz w:val="28"/>
          <w:szCs w:val="28"/>
        </w:rPr>
        <w:t xml:space="preserve"> по фактам нарушений законодательства</w:t>
      </w:r>
      <w:r w:rsidR="007B3723">
        <w:rPr>
          <w:rFonts w:ascii="Times New Roman" w:hAnsi="Times New Roman" w:cs="Times New Roman"/>
          <w:color w:val="000000"/>
          <w:sz w:val="28"/>
          <w:szCs w:val="28"/>
        </w:rPr>
        <w:t xml:space="preserve"> </w:t>
      </w:r>
      <w:r w:rsidRPr="005A2563">
        <w:rPr>
          <w:rFonts w:ascii="Times New Roman" w:hAnsi="Times New Roman" w:cs="Times New Roman"/>
          <w:color w:val="000000"/>
          <w:sz w:val="28"/>
          <w:szCs w:val="28"/>
        </w:rPr>
        <w:t>(по материалам КСО</w:t>
      </w:r>
      <w:r w:rsidR="007320B3" w:rsidRPr="007320B3">
        <w:rPr>
          <w:rFonts w:ascii="Times New Roman" w:hAnsi="Times New Roman" w:cs="Times New Roman"/>
          <w:color w:val="000000"/>
          <w:sz w:val="28"/>
          <w:szCs w:val="28"/>
        </w:rPr>
        <w:t xml:space="preserve"> </w:t>
      </w:r>
      <w:r w:rsidR="00FB10C7">
        <w:rPr>
          <w:rFonts w:ascii="Times New Roman" w:hAnsi="Times New Roman" w:cs="Times New Roman"/>
          <w:color w:val="000000"/>
          <w:sz w:val="28"/>
          <w:szCs w:val="28"/>
        </w:rPr>
        <w:t xml:space="preserve">Газимуро-Заводского муниципального округа, </w:t>
      </w:r>
      <w:r w:rsidR="00185C1F" w:rsidRPr="00FB10C7">
        <w:rPr>
          <w:rFonts w:ascii="Times New Roman" w:hAnsi="Times New Roman" w:cs="Times New Roman"/>
          <w:color w:val="000000"/>
          <w:sz w:val="28"/>
          <w:szCs w:val="28"/>
        </w:rPr>
        <w:t>Красночикойского</w:t>
      </w:r>
      <w:r w:rsidR="00A23FEF" w:rsidRPr="00FB10C7">
        <w:rPr>
          <w:rFonts w:ascii="Times New Roman" w:hAnsi="Times New Roman" w:cs="Times New Roman"/>
          <w:color w:val="000000"/>
          <w:sz w:val="28"/>
          <w:szCs w:val="28"/>
        </w:rPr>
        <w:t xml:space="preserve">, </w:t>
      </w:r>
      <w:r w:rsidR="00FB10C7" w:rsidRPr="00FB10C7">
        <w:rPr>
          <w:rFonts w:ascii="Times New Roman" w:hAnsi="Times New Roman" w:cs="Times New Roman"/>
          <w:color w:val="000000"/>
          <w:sz w:val="28"/>
          <w:szCs w:val="28"/>
        </w:rPr>
        <w:t xml:space="preserve">Могойтуйского, </w:t>
      </w:r>
      <w:r w:rsidR="00A23FEF" w:rsidRPr="00FB10C7">
        <w:rPr>
          <w:rFonts w:ascii="Times New Roman" w:hAnsi="Times New Roman" w:cs="Times New Roman"/>
          <w:color w:val="000000"/>
          <w:sz w:val="28"/>
          <w:szCs w:val="28"/>
        </w:rPr>
        <w:t xml:space="preserve">Нерчинского, </w:t>
      </w:r>
      <w:r w:rsidR="00FB10C7" w:rsidRPr="00FB10C7">
        <w:rPr>
          <w:rFonts w:ascii="Times New Roman" w:hAnsi="Times New Roman" w:cs="Times New Roman"/>
          <w:color w:val="000000"/>
          <w:sz w:val="28"/>
          <w:szCs w:val="28"/>
        </w:rPr>
        <w:t xml:space="preserve">Оловяннинского, </w:t>
      </w:r>
      <w:r w:rsidR="00A23FEF" w:rsidRPr="00FB10C7">
        <w:rPr>
          <w:rFonts w:ascii="Times New Roman" w:hAnsi="Times New Roman" w:cs="Times New Roman"/>
          <w:color w:val="000000"/>
          <w:sz w:val="28"/>
          <w:szCs w:val="28"/>
        </w:rPr>
        <w:t>Сретенского, Хилокского</w:t>
      </w:r>
      <w:r w:rsidR="007B3723">
        <w:rPr>
          <w:rFonts w:ascii="Times New Roman" w:hAnsi="Times New Roman" w:cs="Times New Roman"/>
          <w:color w:val="000000"/>
          <w:sz w:val="28"/>
          <w:szCs w:val="28"/>
        </w:rPr>
        <w:t xml:space="preserve"> муниципальн</w:t>
      </w:r>
      <w:r w:rsidR="00A23FEF">
        <w:rPr>
          <w:rFonts w:ascii="Times New Roman" w:hAnsi="Times New Roman" w:cs="Times New Roman"/>
          <w:color w:val="000000"/>
          <w:sz w:val="28"/>
          <w:szCs w:val="28"/>
        </w:rPr>
        <w:t>ых</w:t>
      </w:r>
      <w:r w:rsidR="007B3723">
        <w:rPr>
          <w:rFonts w:ascii="Times New Roman" w:hAnsi="Times New Roman" w:cs="Times New Roman"/>
          <w:color w:val="000000"/>
          <w:sz w:val="28"/>
          <w:szCs w:val="28"/>
        </w:rPr>
        <w:t xml:space="preserve"> район</w:t>
      </w:r>
      <w:r w:rsidR="00A23FEF">
        <w:rPr>
          <w:rFonts w:ascii="Times New Roman" w:hAnsi="Times New Roman" w:cs="Times New Roman"/>
          <w:color w:val="000000"/>
          <w:sz w:val="28"/>
          <w:szCs w:val="28"/>
        </w:rPr>
        <w:t>ов</w:t>
      </w:r>
      <w:r w:rsidR="00E547FE">
        <w:rPr>
          <w:rFonts w:ascii="Times New Roman" w:hAnsi="Times New Roman" w:cs="Times New Roman"/>
          <w:color w:val="000000"/>
          <w:sz w:val="28"/>
          <w:szCs w:val="28"/>
        </w:rPr>
        <w:t>)</w:t>
      </w:r>
      <w:r w:rsidR="007B3723">
        <w:rPr>
          <w:rFonts w:ascii="Times New Roman" w:hAnsi="Times New Roman" w:cs="Times New Roman"/>
          <w:color w:val="000000"/>
          <w:sz w:val="28"/>
          <w:szCs w:val="28"/>
        </w:rPr>
        <w:t>.</w:t>
      </w:r>
    </w:p>
    <w:p w14:paraId="2756899E" w14:textId="6A134839" w:rsidR="008709C9" w:rsidRDefault="008709C9" w:rsidP="007B3723">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Сотрудниками муниципальных КСО </w:t>
      </w:r>
      <w:r w:rsidR="005A2563" w:rsidRPr="005A2563">
        <w:rPr>
          <w:rFonts w:ascii="Times New Roman" w:hAnsi="Times New Roman" w:cs="Times New Roman"/>
          <w:color w:val="000000"/>
          <w:sz w:val="28"/>
          <w:szCs w:val="28"/>
        </w:rPr>
        <w:t xml:space="preserve">возбуждено </w:t>
      </w:r>
      <w:r w:rsidR="005147F8" w:rsidRPr="005147F8">
        <w:rPr>
          <w:rFonts w:ascii="Times New Roman" w:hAnsi="Times New Roman" w:cs="Times New Roman"/>
          <w:color w:val="000000"/>
          <w:sz w:val="28"/>
          <w:szCs w:val="28"/>
        </w:rPr>
        <w:t>7</w:t>
      </w:r>
      <w:r w:rsidR="002774FE">
        <w:rPr>
          <w:rFonts w:ascii="Times New Roman" w:hAnsi="Times New Roman" w:cs="Times New Roman"/>
          <w:color w:val="000000"/>
          <w:sz w:val="28"/>
          <w:szCs w:val="28"/>
        </w:rPr>
        <w:t xml:space="preserve"> </w:t>
      </w:r>
      <w:r w:rsidR="007320B3">
        <w:rPr>
          <w:rFonts w:ascii="Times New Roman" w:hAnsi="Times New Roman" w:cs="Times New Roman"/>
          <w:color w:val="000000"/>
          <w:sz w:val="28"/>
          <w:szCs w:val="28"/>
        </w:rPr>
        <w:t>административных дел</w:t>
      </w:r>
      <w:r w:rsidR="005A2563" w:rsidRPr="005A2563">
        <w:rPr>
          <w:rFonts w:ascii="Times New Roman" w:hAnsi="Times New Roman" w:cs="Times New Roman"/>
          <w:color w:val="000000"/>
          <w:sz w:val="28"/>
          <w:szCs w:val="28"/>
        </w:rPr>
        <w:t xml:space="preserve"> (по материалам КСО </w:t>
      </w:r>
      <w:r w:rsidR="00E23C87">
        <w:rPr>
          <w:rFonts w:ascii="Times New Roman" w:hAnsi="Times New Roman" w:cs="Times New Roman"/>
          <w:color w:val="000000"/>
          <w:sz w:val="28"/>
          <w:szCs w:val="28"/>
        </w:rPr>
        <w:t>Акшинского</w:t>
      </w:r>
      <w:r w:rsidR="005147F8">
        <w:rPr>
          <w:rFonts w:ascii="Times New Roman" w:hAnsi="Times New Roman" w:cs="Times New Roman"/>
          <w:color w:val="000000"/>
          <w:sz w:val="28"/>
          <w:szCs w:val="28"/>
        </w:rPr>
        <w:t>, Газимуро-Заводского</w:t>
      </w:r>
      <w:r w:rsidR="008A1E25">
        <w:rPr>
          <w:rFonts w:ascii="Times New Roman" w:hAnsi="Times New Roman" w:cs="Times New Roman"/>
          <w:color w:val="000000"/>
          <w:sz w:val="28"/>
          <w:szCs w:val="28"/>
        </w:rPr>
        <w:t xml:space="preserve"> муниципальн</w:t>
      </w:r>
      <w:r w:rsidR="005147F8">
        <w:rPr>
          <w:rFonts w:ascii="Times New Roman" w:hAnsi="Times New Roman" w:cs="Times New Roman"/>
          <w:color w:val="000000"/>
          <w:sz w:val="28"/>
          <w:szCs w:val="28"/>
        </w:rPr>
        <w:t>ых</w:t>
      </w:r>
      <w:r w:rsidR="008A1E25">
        <w:rPr>
          <w:rFonts w:ascii="Times New Roman" w:hAnsi="Times New Roman" w:cs="Times New Roman"/>
          <w:color w:val="000000"/>
          <w:sz w:val="28"/>
          <w:szCs w:val="28"/>
        </w:rPr>
        <w:t xml:space="preserve"> округ</w:t>
      </w:r>
      <w:r w:rsidR="005147F8">
        <w:rPr>
          <w:rFonts w:ascii="Times New Roman" w:hAnsi="Times New Roman" w:cs="Times New Roman"/>
          <w:color w:val="000000"/>
          <w:sz w:val="28"/>
          <w:szCs w:val="28"/>
        </w:rPr>
        <w:t>ов</w:t>
      </w:r>
      <w:r w:rsidR="00E23C87">
        <w:rPr>
          <w:rFonts w:ascii="Times New Roman" w:hAnsi="Times New Roman" w:cs="Times New Roman"/>
          <w:color w:val="000000"/>
          <w:sz w:val="28"/>
          <w:szCs w:val="28"/>
        </w:rPr>
        <w:t xml:space="preserve">, </w:t>
      </w:r>
      <w:r w:rsidR="005147F8">
        <w:rPr>
          <w:rFonts w:ascii="Times New Roman" w:hAnsi="Times New Roman" w:cs="Times New Roman"/>
          <w:color w:val="000000"/>
          <w:sz w:val="28"/>
          <w:szCs w:val="28"/>
        </w:rPr>
        <w:t xml:space="preserve">Краснокаменского, Сретенского, </w:t>
      </w:r>
      <w:r w:rsidR="00185C1F">
        <w:rPr>
          <w:rFonts w:ascii="Times New Roman" w:hAnsi="Times New Roman" w:cs="Times New Roman"/>
          <w:color w:val="000000"/>
          <w:sz w:val="28"/>
          <w:szCs w:val="28"/>
        </w:rPr>
        <w:t>Читинского</w:t>
      </w:r>
      <w:r w:rsidR="00E23C87">
        <w:rPr>
          <w:rFonts w:ascii="Times New Roman" w:hAnsi="Times New Roman" w:cs="Times New Roman"/>
          <w:color w:val="000000"/>
          <w:sz w:val="28"/>
          <w:szCs w:val="28"/>
        </w:rPr>
        <w:t>,</w:t>
      </w:r>
      <w:r w:rsidR="007B3723">
        <w:rPr>
          <w:rFonts w:ascii="Times New Roman" w:hAnsi="Times New Roman" w:cs="Times New Roman"/>
          <w:color w:val="000000"/>
          <w:sz w:val="28"/>
          <w:szCs w:val="28"/>
        </w:rPr>
        <w:t xml:space="preserve"> </w:t>
      </w:r>
      <w:r w:rsidR="00185C1F">
        <w:rPr>
          <w:rFonts w:ascii="Times New Roman" w:hAnsi="Times New Roman" w:cs="Times New Roman"/>
          <w:color w:val="000000"/>
          <w:sz w:val="28"/>
          <w:szCs w:val="28"/>
        </w:rPr>
        <w:t>Шилкинского</w:t>
      </w:r>
      <w:r w:rsidR="007B3723">
        <w:rPr>
          <w:rFonts w:ascii="Times New Roman" w:hAnsi="Times New Roman" w:cs="Times New Roman"/>
          <w:color w:val="000000"/>
          <w:sz w:val="28"/>
          <w:szCs w:val="28"/>
        </w:rPr>
        <w:t xml:space="preserve"> муниципальных районо</w:t>
      </w:r>
      <w:r w:rsidR="008A1E25">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09C9">
        <w:rPr>
          <w:rFonts w:ascii="Times New Roman" w:hAnsi="Times New Roman" w:cs="Times New Roman"/>
          <w:color w:val="000000"/>
          <w:sz w:val="28"/>
          <w:szCs w:val="28"/>
        </w:rPr>
        <w:t xml:space="preserve">назначено административных штрафов на сумму </w:t>
      </w:r>
      <w:r w:rsidR="005147F8">
        <w:rPr>
          <w:rFonts w:ascii="Times New Roman" w:hAnsi="Times New Roman" w:cs="Times New Roman"/>
          <w:color w:val="000000"/>
          <w:sz w:val="28"/>
          <w:szCs w:val="28"/>
        </w:rPr>
        <w:t>40</w:t>
      </w:r>
      <w:r>
        <w:rPr>
          <w:rFonts w:ascii="Times New Roman" w:hAnsi="Times New Roman" w:cs="Times New Roman"/>
          <w:color w:val="000000"/>
          <w:sz w:val="28"/>
          <w:szCs w:val="28"/>
        </w:rPr>
        <w:t>,0</w:t>
      </w:r>
      <w:r w:rsidRPr="008709C9">
        <w:rPr>
          <w:rFonts w:ascii="Times New Roman" w:hAnsi="Times New Roman" w:cs="Times New Roman"/>
          <w:color w:val="000000"/>
          <w:sz w:val="28"/>
          <w:szCs w:val="28"/>
        </w:rPr>
        <w:t xml:space="preserve"> тыс. рублей.</w:t>
      </w:r>
    </w:p>
    <w:p w14:paraId="3DEA4CEA" w14:textId="686D334B" w:rsidR="008709C9" w:rsidRDefault="008709C9" w:rsidP="008E1953">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возбуждено </w:t>
      </w:r>
      <w:r w:rsidR="007F7802">
        <w:rPr>
          <w:rFonts w:ascii="Times New Roman" w:hAnsi="Times New Roman" w:cs="Times New Roman"/>
          <w:color w:val="000000"/>
          <w:sz w:val="28"/>
          <w:szCs w:val="28"/>
        </w:rPr>
        <w:t>1</w:t>
      </w:r>
      <w:r w:rsidR="000E72B5">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административных дел по обращениям </w:t>
      </w:r>
      <w:r w:rsidR="00A27696">
        <w:rPr>
          <w:rFonts w:ascii="Times New Roman" w:hAnsi="Times New Roman" w:cs="Times New Roman"/>
          <w:color w:val="000000"/>
          <w:sz w:val="28"/>
          <w:szCs w:val="28"/>
        </w:rPr>
        <w:t xml:space="preserve">муниципальных </w:t>
      </w:r>
      <w:r>
        <w:rPr>
          <w:rFonts w:ascii="Times New Roman" w:hAnsi="Times New Roman" w:cs="Times New Roman"/>
          <w:color w:val="000000"/>
          <w:sz w:val="28"/>
          <w:szCs w:val="28"/>
        </w:rPr>
        <w:t xml:space="preserve">КСО (по материалам КСО </w:t>
      </w:r>
      <w:r w:rsidR="000E72B5">
        <w:rPr>
          <w:rFonts w:ascii="Times New Roman" w:hAnsi="Times New Roman" w:cs="Times New Roman"/>
          <w:color w:val="000000"/>
          <w:sz w:val="28"/>
          <w:szCs w:val="28"/>
        </w:rPr>
        <w:t xml:space="preserve">городского округа «Петровск-Забайкальский», </w:t>
      </w:r>
      <w:r w:rsidR="00185C1F">
        <w:rPr>
          <w:rFonts w:ascii="Times New Roman" w:hAnsi="Times New Roman" w:cs="Times New Roman"/>
          <w:color w:val="000000"/>
          <w:sz w:val="28"/>
          <w:szCs w:val="28"/>
        </w:rPr>
        <w:t>Борзинского</w:t>
      </w:r>
      <w:r w:rsidR="007B3723">
        <w:rPr>
          <w:rFonts w:ascii="Times New Roman" w:hAnsi="Times New Roman" w:cs="Times New Roman"/>
          <w:color w:val="000000"/>
          <w:sz w:val="28"/>
          <w:szCs w:val="28"/>
        </w:rPr>
        <w:t xml:space="preserve">, </w:t>
      </w:r>
      <w:r w:rsidR="001A4D30">
        <w:rPr>
          <w:rFonts w:ascii="Times New Roman" w:hAnsi="Times New Roman" w:cs="Times New Roman"/>
          <w:color w:val="000000"/>
          <w:sz w:val="28"/>
          <w:szCs w:val="28"/>
        </w:rPr>
        <w:t xml:space="preserve">Краснокаменского, </w:t>
      </w:r>
      <w:r w:rsidR="007B3723">
        <w:rPr>
          <w:rFonts w:ascii="Times New Roman" w:hAnsi="Times New Roman" w:cs="Times New Roman"/>
          <w:color w:val="000000"/>
          <w:sz w:val="28"/>
          <w:szCs w:val="28"/>
        </w:rPr>
        <w:t>Сретенского</w:t>
      </w:r>
      <w:r w:rsidR="00185C1F">
        <w:rPr>
          <w:rFonts w:ascii="Times New Roman" w:hAnsi="Times New Roman" w:cs="Times New Roman"/>
          <w:color w:val="000000"/>
          <w:sz w:val="28"/>
          <w:szCs w:val="28"/>
        </w:rPr>
        <w:t>, Хилокского</w:t>
      </w:r>
      <w:r w:rsidR="007B372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муниципальных районов).</w:t>
      </w:r>
    </w:p>
    <w:p w14:paraId="609570AB" w14:textId="6AA5EC20" w:rsidR="008709C9" w:rsidRPr="005A2563" w:rsidRDefault="008709C9" w:rsidP="008709C9">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A2563">
        <w:rPr>
          <w:rFonts w:ascii="Times New Roman" w:hAnsi="Times New Roman" w:cs="Times New Roman"/>
          <w:color w:val="000000"/>
          <w:sz w:val="28"/>
          <w:szCs w:val="28"/>
        </w:rPr>
        <w:t xml:space="preserve">По результатам рассмотрения всех протоколов привлечено к административной ответственности </w:t>
      </w:r>
      <w:r w:rsidR="000E72B5">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должностн</w:t>
      </w:r>
      <w:r w:rsidR="007B3723">
        <w:rPr>
          <w:rFonts w:ascii="Times New Roman" w:hAnsi="Times New Roman" w:cs="Times New Roman"/>
          <w:color w:val="000000"/>
          <w:sz w:val="28"/>
          <w:szCs w:val="28"/>
        </w:rPr>
        <w:t>ых</w:t>
      </w:r>
      <w:r>
        <w:rPr>
          <w:rFonts w:ascii="Times New Roman" w:hAnsi="Times New Roman" w:cs="Times New Roman"/>
          <w:color w:val="000000"/>
          <w:sz w:val="28"/>
          <w:szCs w:val="28"/>
        </w:rPr>
        <w:t xml:space="preserve"> лиц</w:t>
      </w:r>
      <w:r w:rsidRPr="005A2563">
        <w:rPr>
          <w:rFonts w:ascii="Times New Roman" w:hAnsi="Times New Roman" w:cs="Times New Roman"/>
          <w:color w:val="000000"/>
          <w:sz w:val="28"/>
          <w:szCs w:val="28"/>
        </w:rPr>
        <w:t xml:space="preserve">, к дисциплинарной – </w:t>
      </w:r>
      <w:r w:rsidR="000E72B5">
        <w:rPr>
          <w:rFonts w:ascii="Times New Roman" w:hAnsi="Times New Roman" w:cs="Times New Roman"/>
          <w:color w:val="000000"/>
          <w:sz w:val="28"/>
          <w:szCs w:val="28"/>
        </w:rPr>
        <w:t>49</w:t>
      </w:r>
      <w:r w:rsidRPr="005A2563">
        <w:rPr>
          <w:rFonts w:ascii="Times New Roman" w:hAnsi="Times New Roman" w:cs="Times New Roman"/>
          <w:color w:val="000000"/>
          <w:sz w:val="28"/>
          <w:szCs w:val="28"/>
        </w:rPr>
        <w:t xml:space="preserve"> человек.</w:t>
      </w:r>
    </w:p>
    <w:p w14:paraId="60102AC8" w14:textId="0FDAD0E7" w:rsidR="005A2563" w:rsidRPr="005A2563"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В отчетном периоде в средствах массовой информации Забайкальского края размещен</w:t>
      </w:r>
      <w:r w:rsidR="000D5140">
        <w:rPr>
          <w:rFonts w:ascii="Times New Roman" w:hAnsi="Times New Roman" w:cs="Times New Roman"/>
          <w:color w:val="000000"/>
          <w:sz w:val="28"/>
          <w:szCs w:val="28"/>
        </w:rPr>
        <w:t>о</w:t>
      </w:r>
      <w:r w:rsidRPr="005A2563">
        <w:rPr>
          <w:rFonts w:ascii="Times New Roman" w:hAnsi="Times New Roman" w:cs="Times New Roman"/>
          <w:color w:val="000000"/>
          <w:sz w:val="28"/>
          <w:szCs w:val="28"/>
        </w:rPr>
        <w:t xml:space="preserve"> </w:t>
      </w:r>
      <w:r w:rsidR="000E72B5">
        <w:rPr>
          <w:rFonts w:ascii="Times New Roman" w:hAnsi="Times New Roman" w:cs="Times New Roman"/>
          <w:color w:val="000000"/>
          <w:sz w:val="28"/>
          <w:szCs w:val="28"/>
        </w:rPr>
        <w:t>114</w:t>
      </w:r>
      <w:r w:rsidRPr="005A2563">
        <w:rPr>
          <w:rFonts w:ascii="Times New Roman" w:hAnsi="Times New Roman" w:cs="Times New Roman"/>
          <w:color w:val="000000"/>
          <w:sz w:val="28"/>
          <w:szCs w:val="28"/>
        </w:rPr>
        <w:t xml:space="preserve"> публикаци</w:t>
      </w:r>
      <w:r w:rsidR="000E72B5">
        <w:rPr>
          <w:rFonts w:ascii="Times New Roman" w:hAnsi="Times New Roman" w:cs="Times New Roman"/>
          <w:color w:val="000000"/>
          <w:sz w:val="28"/>
          <w:szCs w:val="28"/>
        </w:rPr>
        <w:t>й</w:t>
      </w:r>
      <w:r w:rsidRPr="005A2563">
        <w:rPr>
          <w:rFonts w:ascii="Times New Roman" w:hAnsi="Times New Roman" w:cs="Times New Roman"/>
          <w:color w:val="000000"/>
          <w:sz w:val="28"/>
          <w:szCs w:val="28"/>
        </w:rPr>
        <w:t xml:space="preserve"> о деятельности муниципальных </w:t>
      </w:r>
      <w:r w:rsidR="008709C9">
        <w:rPr>
          <w:rFonts w:ascii="Times New Roman" w:hAnsi="Times New Roman" w:cs="Times New Roman"/>
          <w:color w:val="000000"/>
          <w:sz w:val="28"/>
          <w:szCs w:val="28"/>
        </w:rPr>
        <w:t>КСО.</w:t>
      </w:r>
    </w:p>
    <w:p w14:paraId="6746329D" w14:textId="77777777" w:rsidR="00A93D87"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В соответствии </w:t>
      </w:r>
      <w:r w:rsidR="00EC3866" w:rsidRPr="005A2563">
        <w:rPr>
          <w:rFonts w:ascii="Times New Roman" w:hAnsi="Times New Roman" w:cs="Times New Roman"/>
          <w:color w:val="000000"/>
          <w:sz w:val="28"/>
          <w:szCs w:val="28"/>
        </w:rPr>
        <w:t xml:space="preserve">с </w:t>
      </w:r>
      <w:r w:rsidR="00EC3866" w:rsidRPr="00EC3866">
        <w:rPr>
          <w:rFonts w:ascii="Times New Roman" w:hAnsi="Times New Roman" w:cs="Times New Roman"/>
          <w:color w:val="000000"/>
          <w:sz w:val="28"/>
          <w:szCs w:val="28"/>
        </w:rPr>
        <w:t xml:space="preserve">законодательством </w:t>
      </w:r>
      <w:r w:rsidR="00EC3866" w:rsidRPr="00EC3866">
        <w:rPr>
          <w:rStyle w:val="af1"/>
          <w:rFonts w:ascii="Times New Roman" w:hAnsi="Times New Roman" w:cs="Times New Roman"/>
          <w:color w:val="000000"/>
          <w:sz w:val="28"/>
          <w:szCs w:val="28"/>
        </w:rPr>
        <w:endnoteReference w:id="1"/>
      </w:r>
      <w:r w:rsidR="00EC3866" w:rsidRPr="00EC3866">
        <w:rPr>
          <w:rFonts w:ascii="Times New Roman" w:hAnsi="Times New Roman" w:cs="Times New Roman"/>
          <w:color w:val="000000"/>
          <w:sz w:val="28"/>
          <w:szCs w:val="28"/>
        </w:rPr>
        <w:t xml:space="preserve"> </w:t>
      </w:r>
      <w:r w:rsidR="00A93D87" w:rsidRPr="00EC3866">
        <w:rPr>
          <w:rFonts w:ascii="Times New Roman" w:hAnsi="Times New Roman" w:cs="Times New Roman"/>
          <w:color w:val="000000"/>
          <w:sz w:val="28"/>
          <w:szCs w:val="28"/>
        </w:rPr>
        <w:t>муниципальные</w:t>
      </w:r>
      <w:r w:rsidR="00A93D87">
        <w:rPr>
          <w:rFonts w:ascii="Times New Roman" w:hAnsi="Times New Roman" w:cs="Times New Roman"/>
          <w:color w:val="000000"/>
          <w:sz w:val="28"/>
          <w:szCs w:val="28"/>
        </w:rPr>
        <w:t xml:space="preserve"> КСО размещают </w:t>
      </w:r>
      <w:r w:rsidRPr="005A2563">
        <w:rPr>
          <w:rFonts w:ascii="Times New Roman" w:hAnsi="Times New Roman" w:cs="Times New Roman"/>
          <w:color w:val="000000"/>
          <w:sz w:val="28"/>
          <w:szCs w:val="28"/>
        </w:rPr>
        <w:t>информационные сообщения, а также информацию о своей деятельности на сайте адми</w:t>
      </w:r>
      <w:r w:rsidR="00A93D87">
        <w:rPr>
          <w:rFonts w:ascii="Times New Roman" w:hAnsi="Times New Roman" w:cs="Times New Roman"/>
          <w:color w:val="000000"/>
          <w:sz w:val="28"/>
          <w:szCs w:val="28"/>
        </w:rPr>
        <w:t xml:space="preserve">нистрации муниципального </w:t>
      </w:r>
      <w:r w:rsidR="00177008">
        <w:rPr>
          <w:rFonts w:ascii="Times New Roman" w:hAnsi="Times New Roman" w:cs="Times New Roman"/>
          <w:color w:val="000000"/>
          <w:sz w:val="28"/>
          <w:szCs w:val="28"/>
        </w:rPr>
        <w:t>образования</w:t>
      </w:r>
      <w:r w:rsidR="00A93D87">
        <w:rPr>
          <w:rFonts w:ascii="Times New Roman" w:hAnsi="Times New Roman" w:cs="Times New Roman"/>
          <w:color w:val="000000"/>
          <w:sz w:val="28"/>
          <w:szCs w:val="28"/>
        </w:rPr>
        <w:t>.</w:t>
      </w:r>
    </w:p>
    <w:p w14:paraId="0B10A9D3" w14:textId="03255125" w:rsidR="005A2563" w:rsidRDefault="005A2563" w:rsidP="008E1953">
      <w:pPr>
        <w:spacing w:after="0" w:line="276" w:lineRule="auto"/>
        <w:ind w:firstLine="567"/>
        <w:jc w:val="both"/>
        <w:rPr>
          <w:rFonts w:ascii="Times New Roman" w:hAnsi="Times New Roman" w:cs="Times New Roman"/>
          <w:color w:val="000000"/>
          <w:sz w:val="28"/>
          <w:szCs w:val="28"/>
        </w:rPr>
      </w:pPr>
      <w:r w:rsidRPr="00A93D87">
        <w:rPr>
          <w:rFonts w:ascii="Times New Roman" w:hAnsi="Times New Roman" w:cs="Times New Roman"/>
          <w:color w:val="000000"/>
          <w:sz w:val="28"/>
          <w:szCs w:val="28"/>
        </w:rPr>
        <w:t xml:space="preserve">Наиболее полная и актуальная информация размещена у КСО </w:t>
      </w:r>
      <w:r w:rsidR="00A27696" w:rsidRPr="00D80CCB">
        <w:rPr>
          <w:rFonts w:ascii="Times New Roman" w:hAnsi="Times New Roman" w:cs="Times New Roman"/>
          <w:color w:val="000000"/>
          <w:sz w:val="28"/>
          <w:szCs w:val="28"/>
        </w:rPr>
        <w:t>городского округа «Г</w:t>
      </w:r>
      <w:r w:rsidR="00A27696">
        <w:rPr>
          <w:rFonts w:ascii="Times New Roman" w:hAnsi="Times New Roman" w:cs="Times New Roman"/>
          <w:color w:val="000000"/>
          <w:sz w:val="28"/>
          <w:szCs w:val="28"/>
        </w:rPr>
        <w:t xml:space="preserve">ород Чита», </w:t>
      </w:r>
      <w:r w:rsidR="00A27696" w:rsidRPr="00D80CCB">
        <w:rPr>
          <w:rFonts w:ascii="Times New Roman" w:hAnsi="Times New Roman" w:cs="Times New Roman"/>
          <w:color w:val="000000"/>
          <w:sz w:val="28"/>
          <w:szCs w:val="28"/>
        </w:rPr>
        <w:t xml:space="preserve">а также </w:t>
      </w:r>
      <w:r w:rsidR="00D52D0B" w:rsidRPr="00D80CCB">
        <w:rPr>
          <w:rFonts w:ascii="Times New Roman" w:hAnsi="Times New Roman" w:cs="Times New Roman"/>
          <w:color w:val="000000"/>
          <w:sz w:val="28"/>
          <w:szCs w:val="28"/>
        </w:rPr>
        <w:t>Газимуро-Заводского</w:t>
      </w:r>
      <w:r w:rsidR="00D52D0B" w:rsidRPr="00A93D87">
        <w:rPr>
          <w:rFonts w:ascii="Times New Roman" w:hAnsi="Times New Roman" w:cs="Times New Roman"/>
          <w:color w:val="000000"/>
          <w:sz w:val="28"/>
          <w:szCs w:val="28"/>
        </w:rPr>
        <w:t xml:space="preserve"> </w:t>
      </w:r>
      <w:r w:rsidR="00D52D0B">
        <w:rPr>
          <w:rFonts w:ascii="Times New Roman" w:hAnsi="Times New Roman" w:cs="Times New Roman"/>
          <w:color w:val="000000"/>
          <w:sz w:val="28"/>
          <w:szCs w:val="28"/>
        </w:rPr>
        <w:t>муниципального округа,</w:t>
      </w:r>
      <w:r w:rsidR="00D52D0B" w:rsidRPr="00A93D87">
        <w:rPr>
          <w:rFonts w:ascii="Times New Roman" w:hAnsi="Times New Roman" w:cs="Times New Roman"/>
          <w:color w:val="000000"/>
          <w:sz w:val="28"/>
          <w:szCs w:val="28"/>
        </w:rPr>
        <w:t xml:space="preserve"> </w:t>
      </w:r>
      <w:r w:rsidR="00A93D87" w:rsidRPr="00A93D87">
        <w:rPr>
          <w:rFonts w:ascii="Times New Roman" w:hAnsi="Times New Roman" w:cs="Times New Roman"/>
          <w:color w:val="000000"/>
          <w:sz w:val="28"/>
          <w:szCs w:val="28"/>
        </w:rPr>
        <w:t xml:space="preserve">Борзинского, </w:t>
      </w:r>
      <w:r w:rsidRPr="00D80CCB">
        <w:rPr>
          <w:rFonts w:ascii="Times New Roman" w:hAnsi="Times New Roman" w:cs="Times New Roman"/>
          <w:color w:val="000000"/>
          <w:sz w:val="28"/>
          <w:szCs w:val="28"/>
        </w:rPr>
        <w:t>Петровск-Забайк</w:t>
      </w:r>
      <w:r w:rsidR="00A27696">
        <w:rPr>
          <w:rFonts w:ascii="Times New Roman" w:hAnsi="Times New Roman" w:cs="Times New Roman"/>
          <w:color w:val="000000"/>
          <w:sz w:val="28"/>
          <w:szCs w:val="28"/>
        </w:rPr>
        <w:t>альского муниципальных районов.</w:t>
      </w:r>
    </w:p>
    <w:p w14:paraId="38C1A6B2" w14:textId="77777777" w:rsidR="00DC0517" w:rsidRDefault="00DC0517" w:rsidP="000F7FA5">
      <w:pPr>
        <w:ind w:firstLine="567"/>
        <w:jc w:val="both"/>
        <w:rPr>
          <w:rFonts w:ascii="Times New Roman" w:hAnsi="Times New Roman" w:cs="Times New Roman"/>
          <w:color w:val="000000"/>
          <w:sz w:val="26"/>
          <w:szCs w:val="26"/>
        </w:rPr>
      </w:pPr>
    </w:p>
    <w:p w14:paraId="2E326C97" w14:textId="77777777" w:rsidR="00DC0517" w:rsidRPr="00A2089B" w:rsidRDefault="00DC0517" w:rsidP="000F7FA5">
      <w:pPr>
        <w:ind w:firstLine="567"/>
        <w:jc w:val="both"/>
        <w:rPr>
          <w:rFonts w:ascii="Times New Roman" w:hAnsi="Times New Roman" w:cs="Times New Roman"/>
          <w:color w:val="000000"/>
          <w:sz w:val="26"/>
          <w:szCs w:val="26"/>
        </w:rPr>
      </w:pPr>
    </w:p>
    <w:sectPr w:rsidR="00DC0517" w:rsidRPr="00A2089B" w:rsidSect="008E1953">
      <w:headerReference w:type="default" r:id="rId8"/>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6431D" w14:textId="77777777" w:rsidR="00444530" w:rsidRDefault="00444530" w:rsidP="008E1953">
      <w:pPr>
        <w:spacing w:after="0" w:line="240" w:lineRule="auto"/>
      </w:pPr>
      <w:r>
        <w:separator/>
      </w:r>
    </w:p>
  </w:endnote>
  <w:endnote w:type="continuationSeparator" w:id="0">
    <w:p w14:paraId="4BEE20DD" w14:textId="77777777" w:rsidR="00444530" w:rsidRDefault="00444530" w:rsidP="008E1953">
      <w:pPr>
        <w:spacing w:after="0" w:line="240" w:lineRule="auto"/>
      </w:pPr>
      <w:r>
        <w:continuationSeparator/>
      </w:r>
    </w:p>
  </w:endnote>
  <w:endnote w:id="1">
    <w:p w14:paraId="1B68EEB3" w14:textId="77777777" w:rsidR="00EC3866" w:rsidRPr="00EC3866" w:rsidRDefault="00EC3866" w:rsidP="00EC3866">
      <w:pPr>
        <w:pStyle w:val="af"/>
        <w:jc w:val="both"/>
        <w:rPr>
          <w:sz w:val="18"/>
          <w:szCs w:val="18"/>
        </w:rPr>
      </w:pPr>
      <w:r w:rsidRPr="00EC3866">
        <w:rPr>
          <w:rStyle w:val="af1"/>
          <w:sz w:val="18"/>
          <w:szCs w:val="18"/>
        </w:rPr>
        <w:endnoteRef/>
      </w:r>
      <w:r w:rsidRPr="00EC3866">
        <w:rPr>
          <w:sz w:val="18"/>
          <w:szCs w:val="18"/>
        </w:rPr>
        <w:t xml:space="preserve"> </w:t>
      </w:r>
      <w:r w:rsidRPr="00EC3866">
        <w:rPr>
          <w:rFonts w:ascii="Times New Roman" w:hAnsi="Times New Roman" w:cs="Times New Roman"/>
          <w:color w:val="000000"/>
          <w:sz w:val="18"/>
          <w:szCs w:val="18"/>
        </w:rPr>
        <w:t>Федеральны</w:t>
      </w:r>
      <w:r>
        <w:rPr>
          <w:rFonts w:ascii="Times New Roman" w:hAnsi="Times New Roman" w:cs="Times New Roman"/>
          <w:color w:val="000000"/>
          <w:sz w:val="18"/>
          <w:szCs w:val="18"/>
        </w:rPr>
        <w:t>й</w:t>
      </w:r>
      <w:r w:rsidRPr="00EC3866">
        <w:rPr>
          <w:rFonts w:ascii="Times New Roman" w:hAnsi="Times New Roman" w:cs="Times New Roman"/>
          <w:color w:val="000000"/>
          <w:sz w:val="18"/>
          <w:szCs w:val="18"/>
        </w:rPr>
        <w:t xml:space="preserve"> закон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w:t>
      </w:r>
      <w:r>
        <w:rPr>
          <w:rFonts w:ascii="Times New Roman" w:hAnsi="Times New Roman" w:cs="Times New Roman"/>
          <w:color w:val="000000"/>
          <w:sz w:val="18"/>
          <w:szCs w:val="18"/>
        </w:rPr>
        <w:t>й</w:t>
      </w:r>
      <w:r w:rsidRPr="00EC3866">
        <w:rPr>
          <w:rFonts w:ascii="Times New Roman" w:hAnsi="Times New Roman" w:cs="Times New Roman"/>
          <w:color w:val="000000"/>
          <w:sz w:val="18"/>
          <w:szCs w:val="18"/>
        </w:rPr>
        <w:t xml:space="preserve"> закон от 09.02.2009 №8-ФЗ "Об обеспечении доступа к информации о деятельности государственных органов и органов местного самоуправления", приказ Министерства труда и социальной защиты РФ от 07.10.2013 №530н "О требованиях к размещению и наполнению подразделов, </w:t>
      </w:r>
      <w:proofErr w:type="spellStart"/>
      <w:r w:rsidRPr="00EC3866">
        <w:rPr>
          <w:rFonts w:ascii="Times New Roman" w:hAnsi="Times New Roman" w:cs="Times New Roman"/>
          <w:color w:val="000000"/>
          <w:sz w:val="18"/>
          <w:szCs w:val="18"/>
        </w:rPr>
        <w:t>посвященных</w:t>
      </w:r>
      <w:proofErr w:type="spellEnd"/>
      <w:r w:rsidRPr="00EC3866">
        <w:rPr>
          <w:rFonts w:ascii="Times New Roman" w:hAnsi="Times New Roman" w:cs="Times New Roman"/>
          <w:color w:val="000000"/>
          <w:sz w:val="18"/>
          <w:szCs w:val="18"/>
        </w:rPr>
        <w:t xml:space="preserve">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w:t>
      </w:r>
      <w:proofErr w:type="spellStart"/>
      <w:r w:rsidRPr="00EC3866">
        <w:rPr>
          <w:rFonts w:ascii="Times New Roman" w:hAnsi="Times New Roman" w:cs="Times New Roman"/>
          <w:color w:val="000000"/>
          <w:sz w:val="18"/>
          <w:szCs w:val="18"/>
        </w:rPr>
        <w:t>влечет</w:t>
      </w:r>
      <w:proofErr w:type="spellEnd"/>
      <w:r w:rsidRPr="00EC3866">
        <w:rPr>
          <w:rFonts w:ascii="Times New Roman" w:hAnsi="Times New Roman" w:cs="Times New Roman"/>
          <w:color w:val="000000"/>
          <w:sz w:val="18"/>
          <w:szCs w:val="18"/>
        </w:rPr>
        <w:t xml:space="preserve"> за собой размещение сведений о доходах, расходах, об имуществе и обязательствах имущественного характера", Методически</w:t>
      </w:r>
      <w:r>
        <w:rPr>
          <w:rFonts w:ascii="Times New Roman" w:hAnsi="Times New Roman" w:cs="Times New Roman"/>
          <w:color w:val="000000"/>
          <w:sz w:val="18"/>
          <w:szCs w:val="18"/>
        </w:rPr>
        <w:t>е</w:t>
      </w:r>
      <w:r w:rsidRPr="00EC3866">
        <w:rPr>
          <w:rFonts w:ascii="Times New Roman" w:hAnsi="Times New Roman" w:cs="Times New Roman"/>
          <w:color w:val="000000"/>
          <w:sz w:val="18"/>
          <w:szCs w:val="18"/>
        </w:rPr>
        <w:t xml:space="preserve"> рекомендациями, одобренными решением Совета Контрольно-счетных органов при Счетной палате Российской Федерации от 20.12.2016</w:t>
      </w:r>
      <w:r>
        <w:rPr>
          <w:rFonts w:ascii="Times New Roman" w:hAnsi="Times New Roman" w:cs="Times New Roman"/>
          <w:color w:val="00000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6099A" w14:textId="77777777" w:rsidR="00444530" w:rsidRDefault="00444530" w:rsidP="008E1953">
      <w:pPr>
        <w:spacing w:after="0" w:line="240" w:lineRule="auto"/>
      </w:pPr>
      <w:r>
        <w:separator/>
      </w:r>
    </w:p>
  </w:footnote>
  <w:footnote w:type="continuationSeparator" w:id="0">
    <w:p w14:paraId="3928EE17" w14:textId="77777777" w:rsidR="00444530" w:rsidRDefault="00444530" w:rsidP="008E1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500834"/>
      <w:docPartObj>
        <w:docPartGallery w:val="Page Numbers (Top of Page)"/>
        <w:docPartUnique/>
      </w:docPartObj>
    </w:sdtPr>
    <w:sdtEndPr/>
    <w:sdtContent>
      <w:p w14:paraId="13937FB3" w14:textId="1EA8BAA6" w:rsidR="008E1953" w:rsidRDefault="008E1953">
        <w:pPr>
          <w:pStyle w:val="a6"/>
          <w:jc w:val="right"/>
        </w:pPr>
        <w:r>
          <w:fldChar w:fldCharType="begin"/>
        </w:r>
        <w:r>
          <w:instrText>PAGE   \* MERGEFORMAT</w:instrText>
        </w:r>
        <w:r>
          <w:fldChar w:fldCharType="separate"/>
        </w:r>
        <w:r w:rsidR="00C27DB0">
          <w:rPr>
            <w:noProof/>
          </w:rPr>
          <w:t>2</w:t>
        </w:r>
        <w:r>
          <w:fldChar w:fldCharType="end"/>
        </w:r>
      </w:p>
    </w:sdtContent>
  </w:sdt>
  <w:p w14:paraId="1C96B3B2" w14:textId="77777777" w:rsidR="008E1953" w:rsidRDefault="008E19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03642"/>
    <w:multiLevelType w:val="hybridMultilevel"/>
    <w:tmpl w:val="8A92A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20"/>
    <w:rsid w:val="0000018D"/>
    <w:rsid w:val="00010E27"/>
    <w:rsid w:val="0001131E"/>
    <w:rsid w:val="000218D5"/>
    <w:rsid w:val="000257CB"/>
    <w:rsid w:val="00026710"/>
    <w:rsid w:val="00031F96"/>
    <w:rsid w:val="00034CEA"/>
    <w:rsid w:val="0004128D"/>
    <w:rsid w:val="00042093"/>
    <w:rsid w:val="00090725"/>
    <w:rsid w:val="00096F87"/>
    <w:rsid w:val="000A2FBC"/>
    <w:rsid w:val="000D5140"/>
    <w:rsid w:val="000E141C"/>
    <w:rsid w:val="000E72B5"/>
    <w:rsid w:val="000F7FA5"/>
    <w:rsid w:val="00103E24"/>
    <w:rsid w:val="00122283"/>
    <w:rsid w:val="001652EF"/>
    <w:rsid w:val="001658F7"/>
    <w:rsid w:val="00177008"/>
    <w:rsid w:val="00185C1F"/>
    <w:rsid w:val="001A4D30"/>
    <w:rsid w:val="001C34A8"/>
    <w:rsid w:val="001E553C"/>
    <w:rsid w:val="001F0C49"/>
    <w:rsid w:val="002016BF"/>
    <w:rsid w:val="00204489"/>
    <w:rsid w:val="00221135"/>
    <w:rsid w:val="00222EB3"/>
    <w:rsid w:val="002331D8"/>
    <w:rsid w:val="00263CB7"/>
    <w:rsid w:val="0027418A"/>
    <w:rsid w:val="002774FE"/>
    <w:rsid w:val="00283A4A"/>
    <w:rsid w:val="0029163D"/>
    <w:rsid w:val="00294BAF"/>
    <w:rsid w:val="002A2149"/>
    <w:rsid w:val="002A5122"/>
    <w:rsid w:val="00304B98"/>
    <w:rsid w:val="003166EF"/>
    <w:rsid w:val="00320BC4"/>
    <w:rsid w:val="003210B6"/>
    <w:rsid w:val="0033603E"/>
    <w:rsid w:val="00353C60"/>
    <w:rsid w:val="00395D87"/>
    <w:rsid w:val="003A3150"/>
    <w:rsid w:val="003B7FB6"/>
    <w:rsid w:val="003D75E7"/>
    <w:rsid w:val="003E5D78"/>
    <w:rsid w:val="003F22B7"/>
    <w:rsid w:val="003F4F4D"/>
    <w:rsid w:val="003F6787"/>
    <w:rsid w:val="00400CD9"/>
    <w:rsid w:val="0042540E"/>
    <w:rsid w:val="004312C4"/>
    <w:rsid w:val="00433699"/>
    <w:rsid w:val="00444530"/>
    <w:rsid w:val="00461E5C"/>
    <w:rsid w:val="0047553B"/>
    <w:rsid w:val="00492D2D"/>
    <w:rsid w:val="0049387C"/>
    <w:rsid w:val="00493F86"/>
    <w:rsid w:val="004974FC"/>
    <w:rsid w:val="004A2598"/>
    <w:rsid w:val="004A3A35"/>
    <w:rsid w:val="004C0886"/>
    <w:rsid w:val="004C640B"/>
    <w:rsid w:val="004E61FC"/>
    <w:rsid w:val="004F220C"/>
    <w:rsid w:val="0050036E"/>
    <w:rsid w:val="005111B8"/>
    <w:rsid w:val="005147F8"/>
    <w:rsid w:val="00527FA2"/>
    <w:rsid w:val="0054043E"/>
    <w:rsid w:val="005410FB"/>
    <w:rsid w:val="005437AA"/>
    <w:rsid w:val="00551A01"/>
    <w:rsid w:val="00552D20"/>
    <w:rsid w:val="00565DF0"/>
    <w:rsid w:val="005914BB"/>
    <w:rsid w:val="00593B94"/>
    <w:rsid w:val="005A16F4"/>
    <w:rsid w:val="005A19A8"/>
    <w:rsid w:val="005A2563"/>
    <w:rsid w:val="005A3251"/>
    <w:rsid w:val="005A740D"/>
    <w:rsid w:val="005D2BAA"/>
    <w:rsid w:val="005D3157"/>
    <w:rsid w:val="005E0E93"/>
    <w:rsid w:val="006024B2"/>
    <w:rsid w:val="00603313"/>
    <w:rsid w:val="00612B4F"/>
    <w:rsid w:val="006509F1"/>
    <w:rsid w:val="00656F2C"/>
    <w:rsid w:val="00661861"/>
    <w:rsid w:val="006855A4"/>
    <w:rsid w:val="006A79DC"/>
    <w:rsid w:val="006B5980"/>
    <w:rsid w:val="006D0603"/>
    <w:rsid w:val="006E093B"/>
    <w:rsid w:val="007320B3"/>
    <w:rsid w:val="00752E8A"/>
    <w:rsid w:val="00753500"/>
    <w:rsid w:val="00756A91"/>
    <w:rsid w:val="00762658"/>
    <w:rsid w:val="00780637"/>
    <w:rsid w:val="007B3723"/>
    <w:rsid w:val="007C6674"/>
    <w:rsid w:val="007E3C3A"/>
    <w:rsid w:val="007F7802"/>
    <w:rsid w:val="00810F02"/>
    <w:rsid w:val="00812CF5"/>
    <w:rsid w:val="00816069"/>
    <w:rsid w:val="00816891"/>
    <w:rsid w:val="0083689B"/>
    <w:rsid w:val="008420F3"/>
    <w:rsid w:val="00862643"/>
    <w:rsid w:val="00866DB8"/>
    <w:rsid w:val="008709C9"/>
    <w:rsid w:val="00881CF6"/>
    <w:rsid w:val="008A1E25"/>
    <w:rsid w:val="008A288C"/>
    <w:rsid w:val="008E1953"/>
    <w:rsid w:val="008E7F07"/>
    <w:rsid w:val="008F2C22"/>
    <w:rsid w:val="009052FC"/>
    <w:rsid w:val="00936EA8"/>
    <w:rsid w:val="0095323B"/>
    <w:rsid w:val="00961A24"/>
    <w:rsid w:val="00970411"/>
    <w:rsid w:val="009A4D95"/>
    <w:rsid w:val="009A77BC"/>
    <w:rsid w:val="009D066A"/>
    <w:rsid w:val="009F4502"/>
    <w:rsid w:val="00A150C3"/>
    <w:rsid w:val="00A2089B"/>
    <w:rsid w:val="00A23FEF"/>
    <w:rsid w:val="00A27696"/>
    <w:rsid w:val="00A34DC4"/>
    <w:rsid w:val="00A36D71"/>
    <w:rsid w:val="00A67388"/>
    <w:rsid w:val="00A921FD"/>
    <w:rsid w:val="00A93D87"/>
    <w:rsid w:val="00AD434A"/>
    <w:rsid w:val="00AE49AF"/>
    <w:rsid w:val="00B11820"/>
    <w:rsid w:val="00B205A0"/>
    <w:rsid w:val="00B532E8"/>
    <w:rsid w:val="00B62148"/>
    <w:rsid w:val="00B820EB"/>
    <w:rsid w:val="00BC5AE8"/>
    <w:rsid w:val="00BE10C5"/>
    <w:rsid w:val="00C002DA"/>
    <w:rsid w:val="00C04CDE"/>
    <w:rsid w:val="00C1449B"/>
    <w:rsid w:val="00C2187B"/>
    <w:rsid w:val="00C242AB"/>
    <w:rsid w:val="00C27DB0"/>
    <w:rsid w:val="00C41E9D"/>
    <w:rsid w:val="00C45E37"/>
    <w:rsid w:val="00C5724C"/>
    <w:rsid w:val="00C86A78"/>
    <w:rsid w:val="00C905A2"/>
    <w:rsid w:val="00C963BB"/>
    <w:rsid w:val="00C970FB"/>
    <w:rsid w:val="00CD1995"/>
    <w:rsid w:val="00CD1E3F"/>
    <w:rsid w:val="00CE0722"/>
    <w:rsid w:val="00CE3D55"/>
    <w:rsid w:val="00CF1596"/>
    <w:rsid w:val="00CF265A"/>
    <w:rsid w:val="00D110FA"/>
    <w:rsid w:val="00D41F59"/>
    <w:rsid w:val="00D52D0B"/>
    <w:rsid w:val="00D67B79"/>
    <w:rsid w:val="00D75048"/>
    <w:rsid w:val="00D80CCB"/>
    <w:rsid w:val="00D91BAB"/>
    <w:rsid w:val="00DA601E"/>
    <w:rsid w:val="00DC0517"/>
    <w:rsid w:val="00DD4943"/>
    <w:rsid w:val="00DF28E4"/>
    <w:rsid w:val="00E10983"/>
    <w:rsid w:val="00E116F6"/>
    <w:rsid w:val="00E23C87"/>
    <w:rsid w:val="00E27198"/>
    <w:rsid w:val="00E5062C"/>
    <w:rsid w:val="00E5237A"/>
    <w:rsid w:val="00E5253A"/>
    <w:rsid w:val="00E547FE"/>
    <w:rsid w:val="00E77D6F"/>
    <w:rsid w:val="00E80DC5"/>
    <w:rsid w:val="00EA01FB"/>
    <w:rsid w:val="00EA5614"/>
    <w:rsid w:val="00EB0057"/>
    <w:rsid w:val="00EB1ADC"/>
    <w:rsid w:val="00EC2A0C"/>
    <w:rsid w:val="00EC3252"/>
    <w:rsid w:val="00EC3866"/>
    <w:rsid w:val="00ED724A"/>
    <w:rsid w:val="00ED73CC"/>
    <w:rsid w:val="00EE020F"/>
    <w:rsid w:val="00EF0489"/>
    <w:rsid w:val="00EF27D5"/>
    <w:rsid w:val="00EF3B45"/>
    <w:rsid w:val="00EF53CD"/>
    <w:rsid w:val="00F119BD"/>
    <w:rsid w:val="00F17B2B"/>
    <w:rsid w:val="00F26122"/>
    <w:rsid w:val="00F37B8E"/>
    <w:rsid w:val="00F44596"/>
    <w:rsid w:val="00F460EF"/>
    <w:rsid w:val="00F46B06"/>
    <w:rsid w:val="00F63A02"/>
    <w:rsid w:val="00F90EF7"/>
    <w:rsid w:val="00F9388E"/>
    <w:rsid w:val="00F946D7"/>
    <w:rsid w:val="00FB10C7"/>
    <w:rsid w:val="00FB10F7"/>
    <w:rsid w:val="00FB6738"/>
    <w:rsid w:val="00FE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7ADA"/>
  <w15:chartTrackingRefBased/>
  <w15:docId w15:val="{55500794-B635-4A5B-A894-D6721BDF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C49"/>
    <w:pPr>
      <w:ind w:left="720"/>
      <w:contextualSpacing/>
    </w:pPr>
  </w:style>
  <w:style w:type="paragraph" w:styleId="a4">
    <w:name w:val="Balloon Text"/>
    <w:basedOn w:val="a"/>
    <w:link w:val="a5"/>
    <w:uiPriority w:val="99"/>
    <w:semiHidden/>
    <w:unhideWhenUsed/>
    <w:rsid w:val="00034C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4CEA"/>
    <w:rPr>
      <w:rFonts w:ascii="Segoe UI" w:hAnsi="Segoe UI" w:cs="Segoe UI"/>
      <w:sz w:val="18"/>
      <w:szCs w:val="18"/>
    </w:rPr>
  </w:style>
  <w:style w:type="paragraph" w:styleId="a6">
    <w:name w:val="header"/>
    <w:basedOn w:val="a"/>
    <w:link w:val="a7"/>
    <w:uiPriority w:val="99"/>
    <w:unhideWhenUsed/>
    <w:rsid w:val="008E19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1953"/>
  </w:style>
  <w:style w:type="paragraph" w:styleId="a8">
    <w:name w:val="footer"/>
    <w:basedOn w:val="a"/>
    <w:link w:val="a9"/>
    <w:uiPriority w:val="99"/>
    <w:unhideWhenUsed/>
    <w:rsid w:val="008E19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1953"/>
  </w:style>
  <w:style w:type="character" w:styleId="aa">
    <w:name w:val="annotation reference"/>
    <w:basedOn w:val="a0"/>
    <w:uiPriority w:val="99"/>
    <w:semiHidden/>
    <w:unhideWhenUsed/>
    <w:rsid w:val="00EC3866"/>
    <w:rPr>
      <w:sz w:val="16"/>
      <w:szCs w:val="16"/>
    </w:rPr>
  </w:style>
  <w:style w:type="paragraph" w:styleId="ab">
    <w:name w:val="annotation text"/>
    <w:basedOn w:val="a"/>
    <w:link w:val="ac"/>
    <w:uiPriority w:val="99"/>
    <w:semiHidden/>
    <w:unhideWhenUsed/>
    <w:rsid w:val="00EC3866"/>
    <w:pPr>
      <w:spacing w:line="240" w:lineRule="auto"/>
    </w:pPr>
    <w:rPr>
      <w:sz w:val="20"/>
      <w:szCs w:val="20"/>
    </w:rPr>
  </w:style>
  <w:style w:type="character" w:customStyle="1" w:styleId="ac">
    <w:name w:val="Текст примечания Знак"/>
    <w:basedOn w:val="a0"/>
    <w:link w:val="ab"/>
    <w:uiPriority w:val="99"/>
    <w:semiHidden/>
    <w:rsid w:val="00EC3866"/>
    <w:rPr>
      <w:sz w:val="20"/>
      <w:szCs w:val="20"/>
    </w:rPr>
  </w:style>
  <w:style w:type="paragraph" w:styleId="ad">
    <w:name w:val="annotation subject"/>
    <w:basedOn w:val="ab"/>
    <w:next w:val="ab"/>
    <w:link w:val="ae"/>
    <w:uiPriority w:val="99"/>
    <w:semiHidden/>
    <w:unhideWhenUsed/>
    <w:rsid w:val="00EC3866"/>
    <w:rPr>
      <w:b/>
      <w:bCs/>
    </w:rPr>
  </w:style>
  <w:style w:type="character" w:customStyle="1" w:styleId="ae">
    <w:name w:val="Тема примечания Знак"/>
    <w:basedOn w:val="ac"/>
    <w:link w:val="ad"/>
    <w:uiPriority w:val="99"/>
    <w:semiHidden/>
    <w:rsid w:val="00EC3866"/>
    <w:rPr>
      <w:b/>
      <w:bCs/>
      <w:sz w:val="20"/>
      <w:szCs w:val="20"/>
    </w:rPr>
  </w:style>
  <w:style w:type="paragraph" w:styleId="af">
    <w:name w:val="endnote text"/>
    <w:basedOn w:val="a"/>
    <w:link w:val="af0"/>
    <w:uiPriority w:val="99"/>
    <w:semiHidden/>
    <w:unhideWhenUsed/>
    <w:rsid w:val="00EC3866"/>
    <w:pPr>
      <w:spacing w:after="0" w:line="240" w:lineRule="auto"/>
    </w:pPr>
    <w:rPr>
      <w:sz w:val="20"/>
      <w:szCs w:val="20"/>
    </w:rPr>
  </w:style>
  <w:style w:type="character" w:customStyle="1" w:styleId="af0">
    <w:name w:val="Текст концевой сноски Знак"/>
    <w:basedOn w:val="a0"/>
    <w:link w:val="af"/>
    <w:uiPriority w:val="99"/>
    <w:semiHidden/>
    <w:rsid w:val="00EC3866"/>
    <w:rPr>
      <w:sz w:val="20"/>
      <w:szCs w:val="20"/>
    </w:rPr>
  </w:style>
  <w:style w:type="character" w:styleId="af1">
    <w:name w:val="endnote reference"/>
    <w:basedOn w:val="a0"/>
    <w:uiPriority w:val="99"/>
    <w:semiHidden/>
    <w:unhideWhenUsed/>
    <w:rsid w:val="00EC3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34452-B505-445E-8545-59514DA9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Сергеевна Ляпина</dc:creator>
  <cp:keywords/>
  <dc:description/>
  <cp:lastModifiedBy>Елена Валентиновна Татаринова</cp:lastModifiedBy>
  <cp:revision>3</cp:revision>
  <cp:lastPrinted>2023-10-24T06:46:00Z</cp:lastPrinted>
  <dcterms:created xsi:type="dcterms:W3CDTF">2023-11-13T02:07:00Z</dcterms:created>
  <dcterms:modified xsi:type="dcterms:W3CDTF">2023-11-13T02:08:00Z</dcterms:modified>
</cp:coreProperties>
</file>