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6AC" w14:textId="77777777" w:rsidR="000519F5" w:rsidRPr="007F3523" w:rsidRDefault="000519F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71D7E87D" w14:textId="77777777" w:rsidR="00A47BFE" w:rsidRDefault="00A47BFE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6B64D7" w14:textId="4D5087D5" w:rsidR="00685E1D" w:rsidRPr="007F3523" w:rsidRDefault="009B6484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12 ноября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01CBC" w:rsidRPr="007F352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14:paraId="56087C92" w14:textId="77777777" w:rsidR="006106DB" w:rsidRPr="007F3523" w:rsidRDefault="006106DB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9FDF9B" w14:textId="5AE17D23" w:rsidR="006106DB" w:rsidRPr="009B6484" w:rsidRDefault="006106DB" w:rsidP="009B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 xml:space="preserve">На заседание Коллегии </w:t>
      </w:r>
      <w:r w:rsidR="00AE46C9" w:rsidRPr="007F3523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="00FF3797" w:rsidRPr="007F3523">
        <w:rPr>
          <w:sz w:val="26"/>
          <w:szCs w:val="26"/>
        </w:rPr>
        <w:t xml:space="preserve"> </w:t>
      </w:r>
      <w:r w:rsidR="009B6484" w:rsidRPr="009B6484">
        <w:rPr>
          <w:rFonts w:ascii="Times New Roman" w:hAnsi="Times New Roman" w:cs="Times New Roman"/>
          <w:sz w:val="26"/>
          <w:szCs w:val="26"/>
        </w:rPr>
        <w:t>Заместитель Председателя Законодательного Собрания Забайкальского края – председатель комитета по экономической политике и предпринимательств</w:t>
      </w:r>
      <w:r w:rsidR="009B6484">
        <w:rPr>
          <w:rFonts w:ascii="Times New Roman" w:hAnsi="Times New Roman" w:cs="Times New Roman"/>
          <w:sz w:val="26"/>
          <w:szCs w:val="26"/>
        </w:rPr>
        <w:t xml:space="preserve">у Бессонова Виктория Викторовна, </w:t>
      </w:r>
      <w:r w:rsidR="009B6484" w:rsidRPr="009B6484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комитета по государственной политике и местному самоуправлению </w:t>
      </w:r>
      <w:proofErr w:type="spellStart"/>
      <w:r w:rsidR="009B6484">
        <w:rPr>
          <w:rFonts w:ascii="Times New Roman" w:hAnsi="Times New Roman" w:cs="Times New Roman"/>
          <w:sz w:val="26"/>
          <w:szCs w:val="26"/>
        </w:rPr>
        <w:t>Сутурин</w:t>
      </w:r>
      <w:proofErr w:type="spellEnd"/>
      <w:r w:rsidR="009B6484">
        <w:rPr>
          <w:rFonts w:ascii="Times New Roman" w:hAnsi="Times New Roman" w:cs="Times New Roman"/>
          <w:sz w:val="26"/>
          <w:szCs w:val="26"/>
        </w:rPr>
        <w:t xml:space="preserve"> Сергей Васильевич, помощник прокурора Читинского района, </w:t>
      </w:r>
      <w:r w:rsidR="00E97A54"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9B6484">
        <w:rPr>
          <w:rFonts w:ascii="Times New Roman" w:eastAsia="Calibri" w:hAnsi="Times New Roman" w:cs="Times New Roman"/>
          <w:sz w:val="26"/>
          <w:szCs w:val="26"/>
        </w:rPr>
        <w:t>глав</w:t>
      </w:r>
      <w:r w:rsidR="00E97A54">
        <w:rPr>
          <w:rFonts w:ascii="Times New Roman" w:eastAsia="Calibri" w:hAnsi="Times New Roman" w:cs="Times New Roman"/>
          <w:sz w:val="26"/>
          <w:szCs w:val="26"/>
        </w:rPr>
        <w:t>ы</w:t>
      </w:r>
      <w:r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6484">
        <w:rPr>
          <w:rFonts w:ascii="Times New Roman" w:eastAsia="Calibri" w:hAnsi="Times New Roman" w:cs="Times New Roman"/>
          <w:sz w:val="26"/>
          <w:szCs w:val="26"/>
        </w:rPr>
        <w:t>админис</w:t>
      </w:r>
      <w:bookmarkStart w:id="0" w:name="_GoBack"/>
      <w:bookmarkEnd w:id="0"/>
      <w:r w:rsidR="009B6484">
        <w:rPr>
          <w:rFonts w:ascii="Times New Roman" w:eastAsia="Calibri" w:hAnsi="Times New Roman" w:cs="Times New Roman"/>
          <w:sz w:val="26"/>
          <w:szCs w:val="26"/>
        </w:rPr>
        <w:t>трации муниципального района «Читинский район», депутаты Совета муниципального района «Читинский район».</w:t>
      </w:r>
    </w:p>
    <w:p w14:paraId="76520CBB" w14:textId="77777777" w:rsidR="00D800D5" w:rsidRPr="007F3523" w:rsidRDefault="00D800D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D22FA6" w14:textId="77920ACF" w:rsidR="00FF3797" w:rsidRPr="007F3523" w:rsidRDefault="0026732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67325">
        <w:rPr>
          <w:rFonts w:ascii="Times New Roman" w:eastAsia="Calibri" w:hAnsi="Times New Roman" w:cs="Times New Roman"/>
          <w:sz w:val="26"/>
          <w:szCs w:val="26"/>
        </w:rPr>
        <w:t>На</w:t>
      </w:r>
      <w:r w:rsidR="006106DB" w:rsidRPr="00267325"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="006106DB" w:rsidRPr="007F3523">
        <w:rPr>
          <w:rFonts w:ascii="Times New Roman" w:eastAsia="Calibri" w:hAnsi="Times New Roman" w:cs="Times New Roman"/>
          <w:sz w:val="26"/>
          <w:szCs w:val="26"/>
        </w:rPr>
        <w:t>аседани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6106DB" w:rsidRPr="007F3523">
        <w:rPr>
          <w:rFonts w:ascii="Times New Roman" w:eastAsia="Calibri" w:hAnsi="Times New Roman" w:cs="Times New Roman"/>
          <w:sz w:val="26"/>
          <w:szCs w:val="26"/>
        </w:rPr>
        <w:t xml:space="preserve"> Коллегии были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EC6B67" w:rsidRPr="007F3523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FF3797" w:rsidRPr="007F3523">
        <w:rPr>
          <w:rFonts w:ascii="Times New Roman" w:eastAsia="Calibri" w:hAnsi="Times New Roman" w:cs="Times New Roman"/>
          <w:sz w:val="26"/>
          <w:szCs w:val="26"/>
        </w:rPr>
        <w:t>ого</w:t>
      </w:r>
      <w:r w:rsidR="006C027E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FF3797" w:rsidRPr="007F3523">
        <w:rPr>
          <w:rFonts w:ascii="Times New Roman" w:eastAsia="Calibri" w:hAnsi="Times New Roman" w:cs="Times New Roman"/>
          <w:sz w:val="26"/>
          <w:szCs w:val="26"/>
        </w:rPr>
        <w:t>я «</w:t>
      </w:r>
      <w:r w:rsidR="00567751" w:rsidRPr="00567751">
        <w:rPr>
          <w:rFonts w:ascii="Times New Roman" w:eastAsia="Calibri" w:hAnsi="Times New Roman" w:cs="Times New Roman"/>
          <w:b/>
          <w:sz w:val="26"/>
          <w:szCs w:val="26"/>
        </w:rPr>
        <w:t>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«Читинский район».</w:t>
      </w:r>
    </w:p>
    <w:p w14:paraId="45ADD0E0" w14:textId="320A2A2B" w:rsidR="00FF3797" w:rsidRPr="007F3523" w:rsidRDefault="006B10F8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7F3523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>1.</w:t>
      </w:r>
      <w:r w:rsidR="00267325">
        <w:rPr>
          <w:rFonts w:ascii="Times New Roman" w:eastAsia="Calibri" w:hAnsi="Times New Roman" w:cs="Times New Roman"/>
          <w:sz w:val="26"/>
          <w:szCs w:val="26"/>
        </w:rPr>
        <w:t>6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7F3523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7F3523">
        <w:rPr>
          <w:rFonts w:ascii="Times New Roman" w:eastAsia="Calibri" w:hAnsi="Times New Roman" w:cs="Times New Roman"/>
          <w:sz w:val="26"/>
          <w:szCs w:val="26"/>
        </w:rPr>
        <w:t>2</w:t>
      </w:r>
      <w:r w:rsidR="00890B89" w:rsidRPr="007F3523">
        <w:rPr>
          <w:rFonts w:ascii="Times New Roman" w:eastAsia="Calibri" w:hAnsi="Times New Roman" w:cs="Times New Roman"/>
          <w:sz w:val="26"/>
          <w:szCs w:val="26"/>
        </w:rPr>
        <w:t>1</w:t>
      </w:r>
      <w:r w:rsidR="003A4CB5" w:rsidRPr="007F352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267325" w:rsidRPr="00267325">
        <w:t xml:space="preserve"> </w:t>
      </w:r>
      <w:r w:rsidR="00267325" w:rsidRPr="00267325">
        <w:rPr>
          <w:rFonts w:ascii="Times New Roman" w:hAnsi="Times New Roman" w:cs="Times New Roman"/>
          <w:sz w:val="26"/>
          <w:szCs w:val="26"/>
        </w:rPr>
        <w:t>совместно</w:t>
      </w:r>
      <w:r w:rsidR="00267325">
        <w:rPr>
          <w:rFonts w:ascii="Times New Roman" w:hAnsi="Times New Roman" w:cs="Times New Roman"/>
          <w:sz w:val="26"/>
          <w:szCs w:val="26"/>
        </w:rPr>
        <w:t xml:space="preserve"> с</w:t>
      </w:r>
      <w:r w:rsidR="00267325" w:rsidRPr="00267325">
        <w:rPr>
          <w:rFonts w:ascii="Times New Roman" w:hAnsi="Times New Roman" w:cs="Times New Roman"/>
          <w:sz w:val="26"/>
          <w:szCs w:val="26"/>
        </w:rPr>
        <w:t xml:space="preserve"> </w:t>
      </w:r>
      <w:r w:rsidR="00267325" w:rsidRPr="00267325">
        <w:rPr>
          <w:rFonts w:ascii="Times New Roman" w:eastAsia="Calibri" w:hAnsi="Times New Roman" w:cs="Times New Roman"/>
          <w:sz w:val="26"/>
          <w:szCs w:val="26"/>
        </w:rPr>
        <w:t>Контрольно-счётной палат</w:t>
      </w:r>
      <w:r w:rsidR="00267325">
        <w:rPr>
          <w:rFonts w:ascii="Times New Roman" w:eastAsia="Calibri" w:hAnsi="Times New Roman" w:cs="Times New Roman"/>
          <w:sz w:val="26"/>
          <w:szCs w:val="26"/>
        </w:rPr>
        <w:t>ой</w:t>
      </w:r>
      <w:r w:rsidR="00267325" w:rsidRPr="0026732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«Читинский район»</w:t>
      </w:r>
      <w:r w:rsidR="00A37B66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7B66" w:rsidRPr="007F3523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7F352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67325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Администрации муниципального района «Читинский район», </w:t>
      </w:r>
      <w:r w:rsidR="00267325" w:rsidRPr="00267325">
        <w:rPr>
          <w:rFonts w:ascii="Times New Roman" w:eastAsia="Calibri" w:hAnsi="Times New Roman" w:cs="Times New Roman"/>
          <w:bCs/>
          <w:sz w:val="26"/>
          <w:szCs w:val="26"/>
        </w:rPr>
        <w:t>Комитет</w:t>
      </w:r>
      <w:r w:rsidR="00267325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267325" w:rsidRPr="00267325">
        <w:rPr>
          <w:rFonts w:ascii="Times New Roman" w:eastAsia="Calibri" w:hAnsi="Times New Roman" w:cs="Times New Roman"/>
          <w:bCs/>
          <w:sz w:val="26"/>
          <w:szCs w:val="26"/>
        </w:rPr>
        <w:t xml:space="preserve"> по финансам администрации муниципального района «Читинский район», Комитет</w:t>
      </w:r>
      <w:r w:rsidR="00267325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267325" w:rsidRPr="00267325">
        <w:rPr>
          <w:rFonts w:ascii="Times New Roman" w:eastAsia="Calibri" w:hAnsi="Times New Roman" w:cs="Times New Roman"/>
          <w:bCs/>
          <w:sz w:val="26"/>
          <w:szCs w:val="26"/>
        </w:rPr>
        <w:t xml:space="preserve"> образования администрации муниципального района «Читинский район», МКУ «Централизованная бухгалтерия учреждений образования муниципального района «Читинский район», МБУ «Центр материально-технического и транспортного обслуживания».</w:t>
      </w:r>
    </w:p>
    <w:p w14:paraId="0AB7D68F" w14:textId="1A8056E5" w:rsidR="00267325" w:rsidRPr="00267325" w:rsidRDefault="007A5F84" w:rsidP="00267325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F84">
        <w:rPr>
          <w:rFonts w:ascii="Times New Roman" w:eastAsia="Calibri" w:hAnsi="Times New Roman" w:cs="Times New Roman"/>
          <w:bCs/>
          <w:sz w:val="26"/>
          <w:szCs w:val="26"/>
        </w:rPr>
        <w:t xml:space="preserve">Проведенное контрольное мероприятие позволяет сделать вывод о том, </w:t>
      </w:r>
      <w:r w:rsidR="00267325" w:rsidRPr="00267325">
        <w:rPr>
          <w:rFonts w:ascii="Times New Roman" w:eastAsia="Times New Roman" w:hAnsi="Times New Roman" w:cs="Times New Roman"/>
          <w:sz w:val="26"/>
          <w:szCs w:val="26"/>
        </w:rPr>
        <w:t xml:space="preserve">что в проверяемом периоде деятельность администрации муниципального района «Читинский район», как исполнительно-распорядительного органа по решению вопросов местного значения, и её структурных подразделений характеризуется неудовлетворительно. </w:t>
      </w:r>
    </w:p>
    <w:p w14:paraId="49AEE305" w14:textId="77777777" w:rsidR="00267325" w:rsidRP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sz w:val="26"/>
          <w:szCs w:val="26"/>
        </w:rPr>
        <w:t xml:space="preserve">Об этом свидетельствуют: </w:t>
      </w:r>
    </w:p>
    <w:p w14:paraId="55482410" w14:textId="77777777" w:rsidR="00267325" w:rsidRP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низкий уровень бюджетной дисциплины;</w:t>
      </w:r>
    </w:p>
    <w:p w14:paraId="4B9C4D35" w14:textId="77777777" w:rsidR="00267325" w:rsidRP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нормативная правовая база, требующая доработки;</w:t>
      </w:r>
    </w:p>
    <w:p w14:paraId="464ACA76" w14:textId="77777777" w:rsidR="00267325" w:rsidRP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ряд некомпетентных управленческих решений, приводящих к потерям бюджета муниципального района в размере не менее 22 959,2 тыс. рублей;</w:t>
      </w:r>
    </w:p>
    <w:p w14:paraId="3E45F366" w14:textId="77777777" w:rsidR="00267325" w:rsidRP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нарушения в части полноты и точности отражения записей по счетам бухгалтерского (бюджетного) учета и составления бюджетной отчётности;</w:t>
      </w:r>
    </w:p>
    <w:p w14:paraId="1C97646D" w14:textId="77777777" w:rsidR="00267325" w:rsidRP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отсутствие системы эффективного управления муниципальным имуществом; недостоверность учетных и отчетных данных в части имущества казны, отклонение данных годового отчёта от данных аналитического учета (Реестра) на сумму 292 057,0 тыс. рублей;</w:t>
      </w:r>
    </w:p>
    <w:p w14:paraId="76F4714D" w14:textId="77777777" w:rsidR="00267325" w:rsidRP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множественные нарушения действующего законодательства в сфере контрактной системы закупок;</w:t>
      </w:r>
    </w:p>
    <w:p w14:paraId="1AAB90A9" w14:textId="77777777" w:rsidR="00267325" w:rsidRP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ненадлежащее исполнение администрацией муниципального района полномочий администратора доходов. </w:t>
      </w:r>
      <w:r w:rsidRPr="00267325">
        <w:rPr>
          <w:rFonts w:ascii="Times New Roman" w:eastAsia="Calibri" w:hAnsi="Times New Roman" w:cs="Times New Roman"/>
          <w:sz w:val="26"/>
          <w:szCs w:val="26"/>
        </w:rPr>
        <w:t>Резервы увеличения доходов бюджета муниципального района за счет погашения з</w:t>
      </w: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адолженности за аренду составляют 40 195,0 тыс. рублей.</w:t>
      </w:r>
    </w:p>
    <w:p w14:paraId="26CF7BB8" w14:textId="7D3E3B0A" w:rsidR="00267325" w:rsidRP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ненадлежащее исполнение полномочий получателя бюджетных средств при исполнении бюджета по расходам.</w:t>
      </w:r>
    </w:p>
    <w:p w14:paraId="00CA15D8" w14:textId="0D35D2FC" w:rsidR="00267325" w:rsidRDefault="00267325" w:rsidP="00267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в ходе контрольного мероприятия выявлено финансовых нарушений на общую сумму 802 224,6 тыс. рублей, </w:t>
      </w:r>
      <w:r w:rsidR="007A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том числе</w:t>
      </w:r>
      <w:r w:rsidR="007A5F84" w:rsidRPr="007A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нарушени</w:t>
      </w:r>
      <w:r w:rsidR="007A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7A5F84" w:rsidRPr="007A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A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ведения бухгалтерского учета, сос</w:t>
      </w:r>
      <w:r w:rsidR="00E61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</w:t>
      </w:r>
      <w:r w:rsidR="007A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вления и представления </w:t>
      </w:r>
      <w:r w:rsidR="007A5F84" w:rsidRPr="007A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бухгалтерской </w:t>
      </w:r>
      <w:r w:rsidR="007A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(финансовой) </w:t>
      </w:r>
      <w:r w:rsidR="007A5F84" w:rsidRPr="007A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отчётности</w:t>
      </w:r>
      <w:r w:rsidR="00E61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неправомерные выплаты доплат и надбавок.</w:t>
      </w:r>
    </w:p>
    <w:p w14:paraId="6BE72013" w14:textId="6DF146AD" w:rsidR="00267325" w:rsidRPr="00267325" w:rsidRDefault="00267325" w:rsidP="00C949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фактам выявленных в ходе контрольного мероприятия нарушений действующего законодательства материалы проверки были </w:t>
      </w:r>
      <w:r w:rsidR="00A75F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направлены в адрес </w:t>
      </w: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Министерства финансов </w:t>
      </w: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Забайкальского края по нарушениям в сфере контрактной системы закупок;</w:t>
      </w:r>
      <w:r w:rsidR="00A75F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Управления федеральной антимонопольной службы по Забайкальскому краю. По </w:t>
      </w:r>
      <w:r w:rsidR="00C94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выявленному</w:t>
      </w: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94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нарушению </w:t>
      </w:r>
      <w:r w:rsidR="003067E5"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ч.5 ст.24, п.9 ч.1 ст.93, ч.3 ст.103 Федерального закона №44-ФЗ </w:t>
      </w:r>
      <w:r w:rsidR="00C949E2"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УФАС проведена внеплановая проверка</w:t>
      </w:r>
      <w:r w:rsidR="00C94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факт нарушения подтвержден</w:t>
      </w:r>
      <w:r w:rsidRPr="002673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29D33289" w14:textId="43412E8F" w:rsidR="009A615B" w:rsidRDefault="00B70CF6" w:rsidP="004C4EF5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7F3523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7F3523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7F3523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7F3523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A615B" w:rsidRPr="007F352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54DAA9A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мероприятия:</w:t>
      </w:r>
    </w:p>
    <w:p w14:paraId="6F96D446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 xml:space="preserve">- в Законодательное Собрание Забайкальского края и Губернатору Забайкальского края для сведения; </w:t>
      </w:r>
    </w:p>
    <w:p w14:paraId="085A64B7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>- в Совет муниципального района «Читинский район» для рассмотрения;</w:t>
      </w:r>
    </w:p>
    <w:p w14:paraId="0ED66785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>- главе муниципального района «Читинский район» для рассмотрения и принятия мер.</w:t>
      </w:r>
    </w:p>
    <w:p w14:paraId="524E2525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>2. Внести представления Контрольно-счетной палаты муниципального района «Читинский район» об устранении выявленных нарушений и недостатков в адрес:</w:t>
      </w:r>
    </w:p>
    <w:p w14:paraId="1AF3CF64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>- администрации муниципального района «Читинский район»;</w:t>
      </w:r>
    </w:p>
    <w:p w14:paraId="1667E5BB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 xml:space="preserve">- Комитета по финансам администрации муниципального района «Читинский район»; </w:t>
      </w:r>
    </w:p>
    <w:p w14:paraId="2AE4E577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>- МКУ «Централизованная бухгалтерия учреждений образования муниципального района «Читинский район»;</w:t>
      </w:r>
    </w:p>
    <w:p w14:paraId="2A43D85B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>- МБУ «Центр материально-технического и транспортного обслуживания».</w:t>
      </w:r>
    </w:p>
    <w:p w14:paraId="07CFD189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 xml:space="preserve">3. Направить информационное письмо в адрес Министерства строительства, дорожного хозяйства и транспорта Забайкальского края. </w:t>
      </w:r>
    </w:p>
    <w:p w14:paraId="4AA62A45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>4. Направить материалы контрольного мероприятия:</w:t>
      </w:r>
    </w:p>
    <w:p w14:paraId="63B06711" w14:textId="77777777" w:rsidR="004C4EF5" w:rsidRPr="004C4EF5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>- в Прокуратуру Забайкальского края;</w:t>
      </w:r>
    </w:p>
    <w:p w14:paraId="5105245B" w14:textId="77777777" w:rsidR="00A47BFE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 xml:space="preserve">- в Управление экономической безопасности и противодействия коррупции УМВД по Забайкальскому краю. </w:t>
      </w:r>
    </w:p>
    <w:p w14:paraId="36A40309" w14:textId="22FFF921" w:rsidR="00A4409D" w:rsidRPr="007F3523" w:rsidRDefault="004C4EF5" w:rsidP="004C4EF5">
      <w:pPr>
        <w:pStyle w:val="a5"/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7AE6D1D" w14:textId="2FF7749B" w:rsidR="004F5507" w:rsidRPr="007F3523" w:rsidRDefault="004F5507" w:rsidP="007F3523">
      <w:pPr>
        <w:pStyle w:val="a5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8AFBE8F" w14:textId="77777777" w:rsidR="004F5507" w:rsidRPr="007F3523" w:rsidRDefault="004F5507" w:rsidP="007F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14:paraId="42640BB4" w14:textId="77777777" w:rsidR="00BD2C92" w:rsidRPr="007F3523" w:rsidRDefault="00BD2C92" w:rsidP="007F352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7F3523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3B95" w14:textId="77777777" w:rsidR="00950446" w:rsidRDefault="00950446">
      <w:pPr>
        <w:spacing w:after="0" w:line="240" w:lineRule="auto"/>
      </w:pPr>
      <w:r>
        <w:separator/>
      </w:r>
    </w:p>
  </w:endnote>
  <w:endnote w:type="continuationSeparator" w:id="0">
    <w:p w14:paraId="1E9B7B2B" w14:textId="77777777" w:rsidR="00950446" w:rsidRDefault="0095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605D9" w14:textId="77777777" w:rsidR="00950446" w:rsidRDefault="00950446">
      <w:pPr>
        <w:spacing w:after="0" w:line="240" w:lineRule="auto"/>
      </w:pPr>
      <w:r>
        <w:separator/>
      </w:r>
    </w:p>
  </w:footnote>
  <w:footnote w:type="continuationSeparator" w:id="0">
    <w:p w14:paraId="200E32DD" w14:textId="77777777" w:rsidR="00950446" w:rsidRDefault="0095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1CB8" w14:textId="77777777" w:rsidR="00E07E3B" w:rsidRDefault="009504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B2C32"/>
    <w:multiLevelType w:val="hybridMultilevel"/>
    <w:tmpl w:val="63726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0F70166"/>
    <w:multiLevelType w:val="hybridMultilevel"/>
    <w:tmpl w:val="BE60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912EF1"/>
    <w:multiLevelType w:val="hybridMultilevel"/>
    <w:tmpl w:val="174AF4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8" w15:restartNumberingAfterBreak="0">
    <w:nsid w:val="62BF791A"/>
    <w:multiLevelType w:val="hybridMultilevel"/>
    <w:tmpl w:val="EDDA885C"/>
    <w:lvl w:ilvl="0" w:tplc="9EA80DF0">
      <w:start w:val="1"/>
      <w:numFmt w:val="decimal"/>
      <w:lvlText w:val="%1."/>
      <w:lvlJc w:val="left"/>
      <w:pPr>
        <w:ind w:left="1144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4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9"/>
  </w:num>
  <w:num w:numId="5">
    <w:abstractNumId w:val="4"/>
  </w:num>
  <w:num w:numId="6">
    <w:abstractNumId w:val="27"/>
  </w:num>
  <w:num w:numId="7">
    <w:abstractNumId w:val="2"/>
  </w:num>
  <w:num w:numId="8">
    <w:abstractNumId w:val="37"/>
  </w:num>
  <w:num w:numId="9">
    <w:abstractNumId w:val="14"/>
  </w:num>
  <w:num w:numId="10">
    <w:abstractNumId w:val="35"/>
  </w:num>
  <w:num w:numId="11">
    <w:abstractNumId w:val="30"/>
  </w:num>
  <w:num w:numId="12">
    <w:abstractNumId w:val="10"/>
  </w:num>
  <w:num w:numId="13">
    <w:abstractNumId w:val="3"/>
  </w:num>
  <w:num w:numId="14">
    <w:abstractNumId w:val="19"/>
  </w:num>
  <w:num w:numId="15">
    <w:abstractNumId w:val="20"/>
  </w:num>
  <w:num w:numId="16">
    <w:abstractNumId w:val="6"/>
  </w:num>
  <w:num w:numId="17">
    <w:abstractNumId w:val="41"/>
  </w:num>
  <w:num w:numId="18">
    <w:abstractNumId w:val="12"/>
  </w:num>
  <w:num w:numId="19">
    <w:abstractNumId w:val="9"/>
  </w:num>
  <w:num w:numId="20">
    <w:abstractNumId w:val="48"/>
  </w:num>
  <w:num w:numId="21">
    <w:abstractNumId w:val="24"/>
  </w:num>
  <w:num w:numId="22">
    <w:abstractNumId w:val="42"/>
  </w:num>
  <w:num w:numId="23">
    <w:abstractNumId w:val="36"/>
  </w:num>
  <w:num w:numId="24">
    <w:abstractNumId w:val="44"/>
  </w:num>
  <w:num w:numId="25">
    <w:abstractNumId w:val="46"/>
  </w:num>
  <w:num w:numId="26">
    <w:abstractNumId w:val="0"/>
  </w:num>
  <w:num w:numId="27">
    <w:abstractNumId w:val="11"/>
  </w:num>
  <w:num w:numId="28">
    <w:abstractNumId w:val="34"/>
  </w:num>
  <w:num w:numId="29">
    <w:abstractNumId w:val="15"/>
  </w:num>
  <w:num w:numId="30">
    <w:abstractNumId w:val="1"/>
  </w:num>
  <w:num w:numId="31">
    <w:abstractNumId w:val="16"/>
  </w:num>
  <w:num w:numId="32">
    <w:abstractNumId w:val="17"/>
  </w:num>
  <w:num w:numId="33">
    <w:abstractNumId w:val="32"/>
  </w:num>
  <w:num w:numId="34">
    <w:abstractNumId w:val="26"/>
  </w:num>
  <w:num w:numId="35">
    <w:abstractNumId w:val="25"/>
  </w:num>
  <w:num w:numId="36">
    <w:abstractNumId w:val="21"/>
  </w:num>
  <w:num w:numId="37">
    <w:abstractNumId w:val="39"/>
  </w:num>
  <w:num w:numId="38">
    <w:abstractNumId w:val="40"/>
  </w:num>
  <w:num w:numId="39">
    <w:abstractNumId w:val="43"/>
  </w:num>
  <w:num w:numId="40">
    <w:abstractNumId w:val="7"/>
  </w:num>
  <w:num w:numId="41">
    <w:abstractNumId w:val="18"/>
  </w:num>
  <w:num w:numId="42">
    <w:abstractNumId w:val="8"/>
  </w:num>
  <w:num w:numId="43">
    <w:abstractNumId w:val="13"/>
  </w:num>
  <w:num w:numId="44">
    <w:abstractNumId w:val="47"/>
  </w:num>
  <w:num w:numId="45">
    <w:abstractNumId w:val="45"/>
  </w:num>
  <w:num w:numId="46">
    <w:abstractNumId w:val="38"/>
  </w:num>
  <w:num w:numId="47">
    <w:abstractNumId w:val="33"/>
  </w:num>
  <w:num w:numId="48">
    <w:abstractNumId w:val="5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4C62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52B7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1F82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0BCD"/>
    <w:rsid w:val="007E39B0"/>
    <w:rsid w:val="007E506C"/>
    <w:rsid w:val="007E6748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A10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21AE"/>
    <w:rsid w:val="00A75F68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BF663B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05A1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859C7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2670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71EB"/>
    <w:rsid w:val="00D177B2"/>
    <w:rsid w:val="00D21151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3AF7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2FF8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FDD4-0516-4A6F-9966-C476F69B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14</cp:revision>
  <cp:lastPrinted>2021-11-15T06:45:00Z</cp:lastPrinted>
  <dcterms:created xsi:type="dcterms:W3CDTF">2021-10-05T06:40:00Z</dcterms:created>
  <dcterms:modified xsi:type="dcterms:W3CDTF">2021-11-16T02:39:00Z</dcterms:modified>
</cp:coreProperties>
</file>