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1D" w:rsidRPr="00831407" w:rsidRDefault="00C36B61" w:rsidP="00831407">
      <w:pPr>
        <w:spacing w:after="0" w:line="240" w:lineRule="auto"/>
        <w:ind w:firstLine="709"/>
        <w:jc w:val="both"/>
        <w:rPr>
          <w:rFonts w:ascii="Times New Roman" w:eastAsia="Calibri" w:hAnsi="Times New Roman" w:cs="Times New Roman"/>
          <w:b/>
          <w:sz w:val="26"/>
          <w:szCs w:val="26"/>
        </w:rPr>
      </w:pPr>
      <w:bookmarkStart w:id="0" w:name="_GoBack"/>
      <w:bookmarkEnd w:id="0"/>
      <w:r w:rsidRPr="00831407">
        <w:rPr>
          <w:rFonts w:ascii="Times New Roman" w:eastAsia="Calibri" w:hAnsi="Times New Roman" w:cs="Times New Roman"/>
          <w:b/>
          <w:sz w:val="26"/>
          <w:szCs w:val="26"/>
        </w:rPr>
        <w:t>30</w:t>
      </w:r>
      <w:r w:rsidR="00E047BA" w:rsidRPr="00831407">
        <w:rPr>
          <w:rFonts w:ascii="Times New Roman" w:eastAsia="Calibri" w:hAnsi="Times New Roman" w:cs="Times New Roman"/>
          <w:b/>
          <w:sz w:val="26"/>
          <w:szCs w:val="26"/>
        </w:rPr>
        <w:t xml:space="preserve"> января 2020</w:t>
      </w:r>
      <w:r w:rsidR="00685E1D" w:rsidRPr="00831407">
        <w:rPr>
          <w:rFonts w:ascii="Times New Roman" w:eastAsia="Calibri" w:hAnsi="Times New Roman" w:cs="Times New Roman"/>
          <w:b/>
          <w:sz w:val="26"/>
          <w:szCs w:val="26"/>
        </w:rPr>
        <w:t xml:space="preserve"> года состоялось очередное заседание Коллегии Контрольно-счетной палаты Забайкальского края. </w:t>
      </w:r>
    </w:p>
    <w:p w:rsidR="00F10138" w:rsidRPr="00831407" w:rsidRDefault="003A4CB5" w:rsidP="00831407">
      <w:pPr>
        <w:spacing w:after="0" w:line="240" w:lineRule="auto"/>
        <w:ind w:firstLine="709"/>
        <w:jc w:val="both"/>
        <w:rPr>
          <w:rFonts w:ascii="Times New Roman" w:eastAsia="Calibri" w:hAnsi="Times New Roman" w:cs="Times New Roman"/>
          <w:sz w:val="26"/>
          <w:szCs w:val="26"/>
        </w:rPr>
      </w:pPr>
      <w:r w:rsidRPr="00831407">
        <w:rPr>
          <w:rFonts w:ascii="Times New Roman" w:eastAsia="Calibri" w:hAnsi="Times New Roman" w:cs="Times New Roman"/>
          <w:sz w:val="26"/>
          <w:szCs w:val="26"/>
        </w:rPr>
        <w:t>На заседании</w:t>
      </w:r>
      <w:r w:rsidR="000B449E" w:rsidRPr="00831407">
        <w:rPr>
          <w:rFonts w:ascii="Times New Roman" w:eastAsia="Calibri" w:hAnsi="Times New Roman" w:cs="Times New Roman"/>
          <w:sz w:val="26"/>
          <w:szCs w:val="26"/>
        </w:rPr>
        <w:t xml:space="preserve"> были рассмотрены и утверждены материалы</w:t>
      </w:r>
      <w:r w:rsidR="00646B0C" w:rsidRPr="00831407">
        <w:rPr>
          <w:rFonts w:ascii="Times New Roman" w:eastAsia="Calibri" w:hAnsi="Times New Roman" w:cs="Times New Roman"/>
          <w:sz w:val="26"/>
          <w:szCs w:val="26"/>
        </w:rPr>
        <w:t xml:space="preserve"> </w:t>
      </w:r>
      <w:r w:rsidR="00917BD1" w:rsidRPr="00831407">
        <w:rPr>
          <w:rFonts w:ascii="Times New Roman" w:eastAsia="Calibri" w:hAnsi="Times New Roman" w:cs="Times New Roman"/>
          <w:sz w:val="26"/>
          <w:szCs w:val="26"/>
        </w:rPr>
        <w:t>одного</w:t>
      </w:r>
      <w:r w:rsidR="001F34ED" w:rsidRPr="00831407">
        <w:rPr>
          <w:rFonts w:ascii="Times New Roman" w:eastAsia="Calibri" w:hAnsi="Times New Roman" w:cs="Times New Roman"/>
          <w:sz w:val="26"/>
          <w:szCs w:val="26"/>
        </w:rPr>
        <w:t xml:space="preserve"> </w:t>
      </w:r>
      <w:r w:rsidR="00A57BB5" w:rsidRPr="00831407">
        <w:rPr>
          <w:rFonts w:ascii="Times New Roman" w:eastAsia="Calibri" w:hAnsi="Times New Roman" w:cs="Times New Roman"/>
          <w:sz w:val="26"/>
          <w:szCs w:val="26"/>
        </w:rPr>
        <w:t>экспертно-аналитического мероприятия</w:t>
      </w:r>
      <w:r w:rsidR="009503A5" w:rsidRPr="00831407">
        <w:rPr>
          <w:rFonts w:ascii="Times New Roman" w:eastAsia="Calibri" w:hAnsi="Times New Roman" w:cs="Times New Roman"/>
          <w:sz w:val="26"/>
          <w:szCs w:val="26"/>
        </w:rPr>
        <w:t>;</w:t>
      </w:r>
      <w:r w:rsidR="00D85F02" w:rsidRPr="00831407">
        <w:rPr>
          <w:rFonts w:ascii="Times New Roman" w:eastAsia="Calibri" w:hAnsi="Times New Roman" w:cs="Times New Roman"/>
          <w:sz w:val="26"/>
          <w:szCs w:val="26"/>
        </w:rPr>
        <w:t xml:space="preserve"> рассмотрены результаты реализации </w:t>
      </w:r>
      <w:r w:rsidR="00C36B61" w:rsidRPr="00831407">
        <w:rPr>
          <w:rFonts w:ascii="Times New Roman" w:eastAsia="Calibri" w:hAnsi="Times New Roman" w:cs="Times New Roman"/>
          <w:sz w:val="26"/>
          <w:szCs w:val="26"/>
        </w:rPr>
        <w:t>трех</w:t>
      </w:r>
      <w:r w:rsidR="00FD1FF8" w:rsidRPr="00831407">
        <w:rPr>
          <w:rFonts w:ascii="Times New Roman" w:eastAsia="Calibri" w:hAnsi="Times New Roman" w:cs="Times New Roman"/>
          <w:sz w:val="26"/>
          <w:szCs w:val="26"/>
        </w:rPr>
        <w:t xml:space="preserve"> представлени</w:t>
      </w:r>
      <w:r w:rsidR="00917BD1" w:rsidRPr="00831407">
        <w:rPr>
          <w:rFonts w:ascii="Times New Roman" w:eastAsia="Calibri" w:hAnsi="Times New Roman" w:cs="Times New Roman"/>
          <w:sz w:val="26"/>
          <w:szCs w:val="26"/>
        </w:rPr>
        <w:t xml:space="preserve">й и </w:t>
      </w:r>
      <w:r w:rsidR="00230063" w:rsidRPr="00831407">
        <w:rPr>
          <w:rFonts w:ascii="Times New Roman" w:eastAsia="Calibri" w:hAnsi="Times New Roman" w:cs="Times New Roman"/>
          <w:sz w:val="26"/>
          <w:szCs w:val="26"/>
        </w:rPr>
        <w:t>трех</w:t>
      </w:r>
      <w:r w:rsidR="00917BD1" w:rsidRPr="00831407">
        <w:rPr>
          <w:rFonts w:ascii="Times New Roman" w:eastAsia="Calibri" w:hAnsi="Times New Roman" w:cs="Times New Roman"/>
          <w:sz w:val="26"/>
          <w:szCs w:val="26"/>
        </w:rPr>
        <w:t xml:space="preserve"> информационных писем </w:t>
      </w:r>
      <w:r w:rsidR="00FD1FF8" w:rsidRPr="00831407">
        <w:rPr>
          <w:rFonts w:ascii="Times New Roman" w:eastAsia="Calibri" w:hAnsi="Times New Roman" w:cs="Times New Roman"/>
          <w:sz w:val="26"/>
          <w:szCs w:val="26"/>
        </w:rPr>
        <w:t>Контрольно-счетной палаты Забайкальского края</w:t>
      </w:r>
      <w:r w:rsidR="009503A5" w:rsidRPr="00831407">
        <w:rPr>
          <w:rFonts w:ascii="Times New Roman" w:eastAsia="Calibri" w:hAnsi="Times New Roman" w:cs="Times New Roman"/>
          <w:sz w:val="26"/>
          <w:szCs w:val="26"/>
        </w:rPr>
        <w:t>;</w:t>
      </w:r>
      <w:r w:rsidR="00C36B61" w:rsidRPr="00831407">
        <w:rPr>
          <w:rFonts w:ascii="Times New Roman" w:eastAsia="Calibri" w:hAnsi="Times New Roman" w:cs="Times New Roman"/>
          <w:sz w:val="26"/>
          <w:szCs w:val="26"/>
        </w:rPr>
        <w:t xml:space="preserve"> </w:t>
      </w:r>
      <w:r w:rsidR="009503A5" w:rsidRPr="00831407">
        <w:rPr>
          <w:rFonts w:ascii="Times New Roman" w:eastAsia="Calibri" w:hAnsi="Times New Roman" w:cs="Times New Roman"/>
          <w:sz w:val="26"/>
          <w:szCs w:val="26"/>
        </w:rPr>
        <w:t>согласован</w:t>
      </w:r>
      <w:r w:rsidR="00E047BA" w:rsidRPr="00831407">
        <w:rPr>
          <w:rFonts w:ascii="Times New Roman" w:eastAsia="Calibri" w:hAnsi="Times New Roman" w:cs="Times New Roman"/>
          <w:sz w:val="26"/>
          <w:szCs w:val="26"/>
        </w:rPr>
        <w:t>ы изменения в</w:t>
      </w:r>
      <w:r w:rsidR="009503A5" w:rsidRPr="00831407">
        <w:rPr>
          <w:rFonts w:ascii="Times New Roman" w:eastAsia="Calibri" w:hAnsi="Times New Roman" w:cs="Times New Roman"/>
          <w:sz w:val="26"/>
          <w:szCs w:val="26"/>
        </w:rPr>
        <w:t xml:space="preserve"> План контрольных и экспертно-аналитических мероприятий Контрольно-счетной палаты Забайкальского края на 2020 год.</w:t>
      </w:r>
    </w:p>
    <w:p w:rsidR="00E047BA" w:rsidRPr="00831407" w:rsidRDefault="00E047BA" w:rsidP="00831407">
      <w:pPr>
        <w:spacing w:after="0" w:line="240" w:lineRule="auto"/>
        <w:ind w:firstLine="709"/>
        <w:jc w:val="both"/>
        <w:rPr>
          <w:rFonts w:ascii="Times New Roman" w:eastAsia="Calibri" w:hAnsi="Times New Roman" w:cs="Times New Roman"/>
          <w:sz w:val="26"/>
          <w:szCs w:val="26"/>
        </w:rPr>
      </w:pPr>
    </w:p>
    <w:p w:rsidR="00E93DAF" w:rsidRPr="00831407" w:rsidRDefault="0050571C" w:rsidP="00831407">
      <w:pPr>
        <w:spacing w:after="0" w:line="240" w:lineRule="auto"/>
        <w:ind w:firstLine="709"/>
        <w:jc w:val="both"/>
        <w:rPr>
          <w:rFonts w:ascii="Times New Roman" w:eastAsia="Calibri" w:hAnsi="Times New Roman" w:cs="Times New Roman"/>
          <w:sz w:val="26"/>
          <w:szCs w:val="26"/>
        </w:rPr>
      </w:pPr>
      <w:r w:rsidRPr="00831407">
        <w:rPr>
          <w:rFonts w:ascii="Times New Roman" w:eastAsia="Calibri" w:hAnsi="Times New Roman" w:cs="Times New Roman"/>
          <w:sz w:val="26"/>
          <w:szCs w:val="26"/>
        </w:rPr>
        <w:t>По первом</w:t>
      </w:r>
      <w:r w:rsidR="00F46C1C" w:rsidRPr="00831407">
        <w:rPr>
          <w:rFonts w:ascii="Times New Roman" w:eastAsia="Calibri" w:hAnsi="Times New Roman" w:cs="Times New Roman"/>
          <w:sz w:val="26"/>
          <w:szCs w:val="26"/>
        </w:rPr>
        <w:t>у вопросу рассмотрены материалы</w:t>
      </w:r>
      <w:r w:rsidR="00E93DAF" w:rsidRPr="00831407">
        <w:rPr>
          <w:rFonts w:ascii="Times New Roman" w:eastAsia="Calibri" w:hAnsi="Times New Roman" w:cs="Times New Roman"/>
          <w:sz w:val="26"/>
          <w:szCs w:val="26"/>
        </w:rPr>
        <w:t xml:space="preserve"> </w:t>
      </w:r>
      <w:r w:rsidR="00C36B61" w:rsidRPr="00831407">
        <w:rPr>
          <w:rFonts w:ascii="Times New Roman" w:eastAsia="Calibri" w:hAnsi="Times New Roman" w:cs="Times New Roman"/>
          <w:sz w:val="26"/>
          <w:szCs w:val="26"/>
        </w:rPr>
        <w:t>экспертно-аналитического мероприятия:</w:t>
      </w:r>
    </w:p>
    <w:p w:rsidR="00AA25F9" w:rsidRPr="00831407" w:rsidRDefault="005E4945" w:rsidP="00831407">
      <w:pPr>
        <w:pStyle w:val="a5"/>
        <w:numPr>
          <w:ilvl w:val="0"/>
          <w:numId w:val="34"/>
        </w:numPr>
        <w:suppressAutoHyphens/>
        <w:spacing w:after="120" w:line="240" w:lineRule="auto"/>
        <w:ind w:left="0" w:firstLine="709"/>
        <w:jc w:val="both"/>
        <w:rPr>
          <w:rFonts w:ascii="Times New Roman" w:eastAsia="Times New Roman" w:hAnsi="Times New Roman" w:cs="Times New Roman"/>
          <w:bCs/>
          <w:sz w:val="26"/>
          <w:szCs w:val="26"/>
          <w:lang w:eastAsia="ru-RU"/>
        </w:rPr>
      </w:pPr>
      <w:r w:rsidRPr="00831407">
        <w:rPr>
          <w:rFonts w:ascii="Times New Roman" w:eastAsia="Calibri" w:hAnsi="Times New Roman" w:cs="Times New Roman"/>
          <w:b/>
          <w:sz w:val="26"/>
          <w:szCs w:val="26"/>
        </w:rPr>
        <w:t>«</w:t>
      </w:r>
      <w:r w:rsidR="00C36B61" w:rsidRPr="00831407">
        <w:rPr>
          <w:rFonts w:ascii="Times New Roman" w:eastAsia="Calibri" w:hAnsi="Times New Roman" w:cs="Times New Roman"/>
          <w:b/>
          <w:bCs/>
          <w:sz w:val="26"/>
          <w:szCs w:val="26"/>
        </w:rPr>
        <w:t>Анализ системы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территории Забайкальского края</w:t>
      </w:r>
      <w:r w:rsidR="00D86ACE" w:rsidRPr="00831407">
        <w:rPr>
          <w:rFonts w:ascii="Times New Roman" w:eastAsia="Calibri" w:hAnsi="Times New Roman" w:cs="Times New Roman"/>
          <w:b/>
          <w:bCs/>
          <w:sz w:val="26"/>
          <w:szCs w:val="26"/>
        </w:rPr>
        <w:t>»</w:t>
      </w:r>
      <w:r w:rsidR="00626AF1" w:rsidRPr="00831407">
        <w:rPr>
          <w:rFonts w:ascii="Times New Roman" w:eastAsia="Calibri" w:hAnsi="Times New Roman" w:cs="Times New Roman"/>
          <w:b/>
          <w:bCs/>
          <w:sz w:val="26"/>
          <w:szCs w:val="26"/>
        </w:rPr>
        <w:t xml:space="preserve"> </w:t>
      </w:r>
      <w:r w:rsidR="00626AF1" w:rsidRPr="00831407">
        <w:rPr>
          <w:rFonts w:ascii="Times New Roman" w:eastAsia="Calibri" w:hAnsi="Times New Roman" w:cs="Times New Roman"/>
          <w:bCs/>
          <w:sz w:val="26"/>
          <w:szCs w:val="26"/>
        </w:rPr>
        <w:t xml:space="preserve">за </w:t>
      </w:r>
      <w:r w:rsidR="00D86ACE" w:rsidRPr="00831407">
        <w:rPr>
          <w:rFonts w:ascii="Times New Roman" w:eastAsia="Calibri" w:hAnsi="Times New Roman" w:cs="Times New Roman"/>
          <w:bCs/>
          <w:sz w:val="26"/>
          <w:szCs w:val="26"/>
        </w:rPr>
        <w:t>201</w:t>
      </w:r>
      <w:r w:rsidR="00C36B61" w:rsidRPr="00831407">
        <w:rPr>
          <w:rFonts w:ascii="Times New Roman" w:eastAsia="Calibri" w:hAnsi="Times New Roman" w:cs="Times New Roman"/>
          <w:bCs/>
          <w:sz w:val="26"/>
          <w:szCs w:val="26"/>
        </w:rPr>
        <w:t>6-</w:t>
      </w:r>
      <w:r w:rsidR="00D86ACE" w:rsidRPr="00831407">
        <w:rPr>
          <w:rFonts w:ascii="Times New Roman" w:eastAsia="Calibri" w:hAnsi="Times New Roman" w:cs="Times New Roman"/>
          <w:bCs/>
          <w:sz w:val="26"/>
          <w:szCs w:val="26"/>
        </w:rPr>
        <w:t>201</w:t>
      </w:r>
      <w:r w:rsidR="00C36B61" w:rsidRPr="00831407">
        <w:rPr>
          <w:rFonts w:ascii="Times New Roman" w:eastAsia="Calibri" w:hAnsi="Times New Roman" w:cs="Times New Roman"/>
          <w:bCs/>
          <w:sz w:val="26"/>
          <w:szCs w:val="26"/>
        </w:rPr>
        <w:t>8</w:t>
      </w:r>
      <w:r w:rsidR="00D86ACE" w:rsidRPr="00831407">
        <w:rPr>
          <w:rFonts w:ascii="Times New Roman" w:eastAsia="Calibri" w:hAnsi="Times New Roman" w:cs="Times New Roman"/>
          <w:bCs/>
          <w:sz w:val="26"/>
          <w:szCs w:val="26"/>
        </w:rPr>
        <w:t xml:space="preserve"> год</w:t>
      </w:r>
      <w:r w:rsidR="00C36B61" w:rsidRPr="00831407">
        <w:rPr>
          <w:rFonts w:ascii="Times New Roman" w:eastAsia="Calibri" w:hAnsi="Times New Roman" w:cs="Times New Roman"/>
          <w:bCs/>
          <w:sz w:val="26"/>
          <w:szCs w:val="26"/>
        </w:rPr>
        <w:t>ы</w:t>
      </w:r>
      <w:r w:rsidR="00D86ACE" w:rsidRPr="00831407">
        <w:rPr>
          <w:rFonts w:ascii="Times New Roman" w:eastAsia="Calibri" w:hAnsi="Times New Roman" w:cs="Times New Roman"/>
          <w:bCs/>
          <w:sz w:val="26"/>
          <w:szCs w:val="26"/>
        </w:rPr>
        <w:t xml:space="preserve">. </w:t>
      </w:r>
      <w:r w:rsidR="00C36B61" w:rsidRPr="00831407">
        <w:rPr>
          <w:rFonts w:ascii="Times New Roman" w:eastAsia="Calibri" w:hAnsi="Times New Roman" w:cs="Times New Roman"/>
          <w:sz w:val="26"/>
          <w:szCs w:val="26"/>
        </w:rPr>
        <w:t>Экспертно-аналитическое мероприятие</w:t>
      </w:r>
      <w:r w:rsidR="001723B3" w:rsidRPr="00831407">
        <w:rPr>
          <w:rFonts w:ascii="Times New Roman" w:eastAsia="Calibri" w:hAnsi="Times New Roman" w:cs="Times New Roman"/>
          <w:sz w:val="26"/>
          <w:szCs w:val="26"/>
        </w:rPr>
        <w:t xml:space="preserve"> проведено</w:t>
      </w:r>
      <w:r w:rsidR="00531393" w:rsidRPr="00831407">
        <w:rPr>
          <w:rFonts w:ascii="Times New Roman" w:eastAsia="Calibri" w:hAnsi="Times New Roman" w:cs="Times New Roman"/>
          <w:sz w:val="26"/>
          <w:szCs w:val="26"/>
        </w:rPr>
        <w:t xml:space="preserve"> на основании</w:t>
      </w:r>
      <w:r w:rsidR="001723B3" w:rsidRPr="00831407">
        <w:rPr>
          <w:rFonts w:ascii="Times New Roman" w:eastAsia="Calibri" w:hAnsi="Times New Roman" w:cs="Times New Roman"/>
          <w:sz w:val="26"/>
          <w:szCs w:val="26"/>
        </w:rPr>
        <w:t xml:space="preserve"> </w:t>
      </w:r>
      <w:r w:rsidR="00531393" w:rsidRPr="00831407">
        <w:rPr>
          <w:rFonts w:ascii="Times New Roman" w:eastAsia="Calibri" w:hAnsi="Times New Roman" w:cs="Times New Roman"/>
          <w:sz w:val="26"/>
          <w:szCs w:val="26"/>
        </w:rPr>
        <w:t xml:space="preserve">пункта </w:t>
      </w:r>
      <w:r w:rsidR="00AA25F9" w:rsidRPr="00831407">
        <w:rPr>
          <w:rFonts w:ascii="Times New Roman" w:eastAsia="Calibri" w:hAnsi="Times New Roman" w:cs="Times New Roman"/>
          <w:sz w:val="26"/>
          <w:szCs w:val="26"/>
        </w:rPr>
        <w:t>2.18</w:t>
      </w:r>
      <w:r w:rsidR="00626AF1" w:rsidRPr="00831407">
        <w:rPr>
          <w:rFonts w:ascii="Times New Roman" w:eastAsia="Calibri" w:hAnsi="Times New Roman" w:cs="Times New Roman"/>
          <w:sz w:val="26"/>
          <w:szCs w:val="26"/>
        </w:rPr>
        <w:t xml:space="preserve"> Плана контрольных и экспертно-аналитических мероприятий Контрольно-счетной палаты Забайкальского края на 201</w:t>
      </w:r>
      <w:r w:rsidR="003A4CB5" w:rsidRPr="00831407">
        <w:rPr>
          <w:rFonts w:ascii="Times New Roman" w:eastAsia="Calibri" w:hAnsi="Times New Roman" w:cs="Times New Roman"/>
          <w:sz w:val="26"/>
          <w:szCs w:val="26"/>
        </w:rPr>
        <w:t>9 год</w:t>
      </w:r>
      <w:r w:rsidR="008B1CEE" w:rsidRPr="00831407">
        <w:rPr>
          <w:rFonts w:ascii="Times New Roman" w:eastAsia="Calibri" w:hAnsi="Times New Roman" w:cs="Times New Roman"/>
          <w:sz w:val="26"/>
          <w:szCs w:val="26"/>
        </w:rPr>
        <w:t xml:space="preserve"> </w:t>
      </w:r>
      <w:r w:rsidR="00AA25F9" w:rsidRPr="00831407">
        <w:rPr>
          <w:rFonts w:ascii="Times New Roman" w:eastAsia="Calibri" w:hAnsi="Times New Roman" w:cs="Times New Roman"/>
          <w:sz w:val="26"/>
          <w:szCs w:val="26"/>
          <w:lang w:bidi="ru-RU"/>
        </w:rPr>
        <w:t>по поручению Законодательного Собрания Забайкальского края</w:t>
      </w:r>
      <w:r w:rsidR="00AA25F9" w:rsidRPr="00831407">
        <w:rPr>
          <w:rFonts w:ascii="Times New Roman" w:eastAsia="Calibri" w:hAnsi="Times New Roman" w:cs="Times New Roman"/>
          <w:sz w:val="26"/>
          <w:szCs w:val="26"/>
        </w:rPr>
        <w:t xml:space="preserve"> </w:t>
      </w:r>
      <w:r w:rsidR="008B1CEE" w:rsidRPr="00831407">
        <w:rPr>
          <w:rFonts w:ascii="Times New Roman" w:eastAsia="Calibri" w:hAnsi="Times New Roman" w:cs="Times New Roman"/>
          <w:sz w:val="26"/>
          <w:szCs w:val="26"/>
        </w:rPr>
        <w:t>в</w:t>
      </w:r>
      <w:r w:rsidR="00FB6C77" w:rsidRPr="00831407">
        <w:rPr>
          <w:rFonts w:ascii="Times New Roman" w:eastAsia="Calibri" w:hAnsi="Times New Roman" w:cs="Times New Roman"/>
          <w:sz w:val="26"/>
          <w:szCs w:val="26"/>
        </w:rPr>
        <w:t xml:space="preserve"> </w:t>
      </w:r>
      <w:r w:rsidR="00AA25F9" w:rsidRPr="00831407">
        <w:rPr>
          <w:rFonts w:ascii="Times New Roman" w:eastAsia="Times New Roman" w:hAnsi="Times New Roman" w:cs="Times New Roman"/>
          <w:bCs/>
          <w:sz w:val="26"/>
          <w:szCs w:val="26"/>
          <w:lang w:eastAsia="ru-RU"/>
        </w:rPr>
        <w:t>Министерстве образования, науки и молодежной политики Забайкальского края, администрации муниципального района «Читинский район», органах местного самоуправления муниципальных районов и городских округов.</w:t>
      </w:r>
    </w:p>
    <w:p w:rsidR="00463F32" w:rsidRPr="00831407" w:rsidRDefault="00463F32"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По результатам мероприятия сделаны следующие выводы:</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1. Обеспечение госгарантий на получение общего образования в муниципальных общеобразовательных организациях осуществляется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определенными Законом №1017-ЗЗК, действовавшему до 01.01.2017, и Постановлением Правительства края №81.</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Законом края №1017-ЗЗК при расчете норматива финансового обеспечения расходов на оплату труда работников муниципальных общеобразовательных организаций в расчете на одного обучающегося применяется коэффициент доведения средней заработной платы педагогических работников муниципальных общеобразовательных организаций до средней заработной платы в Забайкальском крае.</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Данный коэффициент определялся в соответствии с Планом СЭР Забайкальского края на очередной финансовый год и ежегодно утверждается исполнительным органом государственной власти края, определяющим перспективные направления развития и осуществляющим управление в сфере образования, по согласованию с финансовым органом Забайкальского края. Применение поправочного коэффициента предусмотрено постановлением Правительства края №81. При этом размеры применяемых в расчетах Минобразования коэффициентов Министерством финансов края не согласовывались.</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2. В течение рассматриваемого периода количество общеобразовательных организаций в регионе сократилось на 3% (с 574 до 557), при этом численность учащихся возросла на 2,5% (с 141 781 чел. до 145 358 чел.), средняя наполняемость в классе сохранялась на уровне 17 чел., численность обучающихся в расчете на одного педагогического работника увеличилась с 11,59 чел. до 11,85 чел.</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В структуре штатной численности происходило сокращение ставок руководящих работников (15,0 %), учебно-вспомогательного персонала (16,8 %), иного персонала (6,7 %). В то же время увеличились ставки педагогических работников (3,5 %), в том числе учителей (3,2 %), при этом фактическая численность учителей сократилась на 0,7 %, в результате чего уровень учебной нагрузки, рассчитанный как соотношение штатной и фактической </w:t>
      </w:r>
      <w:r w:rsidRPr="00831407">
        <w:rPr>
          <w:rFonts w:ascii="Times New Roman" w:eastAsia="Times New Roman" w:hAnsi="Times New Roman" w:cs="Times New Roman"/>
          <w:sz w:val="26"/>
          <w:szCs w:val="26"/>
          <w:lang w:eastAsia="ru-RU"/>
        </w:rPr>
        <w:lastRenderedPageBreak/>
        <w:t>численности учителей, вырос в течение рассматриваемого периода с 1,36 (24,48 час. в неделю) до 1,42 (25,56 час. в неделю).</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3. Проверкой штатных расписаний МОО установлено, что структура заработной платы педагогических и непедагогических работников в целом соответствует структуре, установленной постановлением №81, а также Примерному положению об оплате труда работников муниципальных образовательных учреждений и руководителей МОУ, разработанному и утвержденному распоряжениями Минобразования от 12.05.2015 №851-р и №852-р.</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Разработанные Примерные положения об оплате труда работников и руководителей МОУ носят рекомендательный характер, так как Минобразования края не обладает полномочиями учредителя в отношении МОУ.</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4. В ходе экспертно-аналитического мероприятия проведена проверка штатных расписаний в части соответствия максимального количества ставок непедагогических работников, финансирование оплаты труда которых осуществляется за счет средств субвенции, определенного постановлением №81, в ходе которой установлено превышение количества ставок в штатных расписаниях на 2018/2019 учебный год отдельных муниципальных общеобразовательных организаций МР «Чернышевский район».</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5. Фактический удельный вес расходов на оплату труда работников административно-управленческого и вспомогательного персонала в общем фонде оплаты труда работников общеобразовательных организаций изменялся в диапазоне с 33,81 % (2016 год) до 37,74 % (2018 год), что не превышает значения, установленного Планом мероприятий («дорожная карта») в размере 40,0%.</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6. В течение 2016-2018 гг. отмечается рост расходов на общее образование с 9 672 79,30 тыс. руб. в 2016 году до      12 881 812,30 тыс. руб. в 2018 году. Рост расходов составил 3 209 133,0 тыс. руб. или 33,2 %, в основном за счет увеличения расходов на оплату труда на 2 280 231,8 тыс. руб. (28 %), коммунальные услуги на 392 853,5 тыс. руб. (40,7 %).</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7. Рост среднемесячной начисленной заработной платы работников общеобразовательных организаций составил 26,4 % (с 22 512 руб. в 2016 году до 27 462 руб. в 2018 году).</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Среднемесячная начисленная заработная плата </w:t>
      </w:r>
      <w:proofErr w:type="spellStart"/>
      <w:r w:rsidRPr="00831407">
        <w:rPr>
          <w:rFonts w:ascii="Times New Roman" w:eastAsia="Times New Roman" w:hAnsi="Times New Roman" w:cs="Times New Roman"/>
          <w:sz w:val="26"/>
          <w:szCs w:val="26"/>
          <w:lang w:eastAsia="ru-RU"/>
        </w:rPr>
        <w:t>педработников</w:t>
      </w:r>
      <w:proofErr w:type="spellEnd"/>
      <w:r w:rsidRPr="00831407">
        <w:rPr>
          <w:rFonts w:ascii="Times New Roman" w:eastAsia="Times New Roman" w:hAnsi="Times New Roman" w:cs="Times New Roman"/>
          <w:sz w:val="26"/>
          <w:szCs w:val="26"/>
          <w:lang w:eastAsia="ru-RU"/>
        </w:rPr>
        <w:t xml:space="preserve"> также увеличилась с 28 803 руб. в 2016 году до 33 184 в 2018 году (15,2 %). В то же время фактический уровень оплаты труда </w:t>
      </w:r>
      <w:proofErr w:type="spellStart"/>
      <w:r w:rsidRPr="00831407">
        <w:rPr>
          <w:rFonts w:ascii="Times New Roman" w:eastAsia="Times New Roman" w:hAnsi="Times New Roman" w:cs="Times New Roman"/>
          <w:sz w:val="26"/>
          <w:szCs w:val="26"/>
          <w:lang w:eastAsia="ru-RU"/>
        </w:rPr>
        <w:t>педработников</w:t>
      </w:r>
      <w:proofErr w:type="spellEnd"/>
      <w:r w:rsidRPr="00831407">
        <w:rPr>
          <w:rFonts w:ascii="Times New Roman" w:eastAsia="Times New Roman" w:hAnsi="Times New Roman" w:cs="Times New Roman"/>
          <w:sz w:val="26"/>
          <w:szCs w:val="26"/>
          <w:lang w:eastAsia="ru-RU"/>
        </w:rPr>
        <w:t xml:space="preserve"> достиг уровня средней зарплаты наемных работников в организациях, у индивидуальных предпринимателей и физических лиц в (2016 год - 28 624,0 руб., 2017 год -30 320,0 руб., 2018 год - 33 591,8 руб.), только по итогам 2016 года и составил 100,6% от средней зарплаты наемных работников в организациях, у индивидуальных предпринимателей и физических лиц.</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Уровень оплаты труда </w:t>
      </w:r>
      <w:proofErr w:type="spellStart"/>
      <w:r w:rsidRPr="00831407">
        <w:rPr>
          <w:rFonts w:ascii="Times New Roman" w:eastAsia="Times New Roman" w:hAnsi="Times New Roman" w:cs="Times New Roman"/>
          <w:sz w:val="26"/>
          <w:szCs w:val="26"/>
          <w:lang w:eastAsia="ru-RU"/>
        </w:rPr>
        <w:t>педработников</w:t>
      </w:r>
      <w:proofErr w:type="spellEnd"/>
      <w:r w:rsidRPr="00831407">
        <w:rPr>
          <w:rFonts w:ascii="Times New Roman" w:eastAsia="Times New Roman" w:hAnsi="Times New Roman" w:cs="Times New Roman"/>
          <w:sz w:val="26"/>
          <w:szCs w:val="26"/>
          <w:lang w:eastAsia="ru-RU"/>
        </w:rPr>
        <w:t xml:space="preserve"> не достиг необходимого значения по результатам 2017 года - составил 97,0 % и по результатам 2018 года - 98,8%.</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8. Расчет объема субвенции в части расходов на оплату труда на 2016 году осуществлен Минобразования края в соответствии с методикой расчета размера субвенции на общее образование и методикой расчета норматива финансового обеспечения образовательной деятельности МОО, утвержденными Законом №1017-ЗЗК, при этом в расчетах не применен коэффициент доведения средней заработной платы </w:t>
      </w:r>
      <w:proofErr w:type="spellStart"/>
      <w:r w:rsidRPr="00831407">
        <w:rPr>
          <w:rFonts w:ascii="Times New Roman" w:eastAsia="Times New Roman" w:hAnsi="Times New Roman" w:cs="Times New Roman"/>
          <w:sz w:val="26"/>
          <w:szCs w:val="26"/>
          <w:lang w:eastAsia="ru-RU"/>
        </w:rPr>
        <w:t>педработников</w:t>
      </w:r>
      <w:proofErr w:type="spellEnd"/>
      <w:r w:rsidRPr="00831407">
        <w:rPr>
          <w:rFonts w:ascii="Times New Roman" w:eastAsia="Times New Roman" w:hAnsi="Times New Roman" w:cs="Times New Roman"/>
          <w:sz w:val="26"/>
          <w:szCs w:val="26"/>
          <w:lang w:eastAsia="ru-RU"/>
        </w:rPr>
        <w:t xml:space="preserve"> МОО до средней заработной платы в Забайкальском крае и коэффициент обеспечения дополнительного профобразования </w:t>
      </w:r>
      <w:proofErr w:type="spellStart"/>
      <w:r w:rsidRPr="00831407">
        <w:rPr>
          <w:rFonts w:ascii="Times New Roman" w:eastAsia="Times New Roman" w:hAnsi="Times New Roman" w:cs="Times New Roman"/>
          <w:sz w:val="26"/>
          <w:szCs w:val="26"/>
          <w:lang w:eastAsia="ru-RU"/>
        </w:rPr>
        <w:t>педработникам</w:t>
      </w:r>
      <w:proofErr w:type="spellEnd"/>
      <w:r w:rsidRPr="00831407">
        <w:rPr>
          <w:rFonts w:ascii="Times New Roman" w:eastAsia="Times New Roman" w:hAnsi="Times New Roman" w:cs="Times New Roman"/>
          <w:sz w:val="26"/>
          <w:szCs w:val="26"/>
          <w:lang w:eastAsia="ru-RU"/>
        </w:rPr>
        <w:t>. Учитывая, что при расчете размера субвенции не учтены вышеуказанные коэффициенты, полученная в результате расчета потребность в средствах краевого бюджета на предоставление субвенции органам местного самоуправления в сумме 8 762 331,1 тыс. руб. не соответствует методике и не может использоваться при оценке достаточности выделенных средств субвенций на 2016 год.</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В расчете объема субвенций на 2017 год Минобразования применен коэффициент, отражающий соотношение средней заработной платы </w:t>
      </w:r>
      <w:proofErr w:type="spellStart"/>
      <w:r w:rsidRPr="00831407">
        <w:rPr>
          <w:rFonts w:ascii="Times New Roman" w:eastAsia="Times New Roman" w:hAnsi="Times New Roman" w:cs="Times New Roman"/>
          <w:sz w:val="26"/>
          <w:szCs w:val="26"/>
          <w:lang w:eastAsia="ru-RU"/>
        </w:rPr>
        <w:t>педработников</w:t>
      </w:r>
      <w:proofErr w:type="spellEnd"/>
      <w:r w:rsidRPr="00831407">
        <w:rPr>
          <w:rFonts w:ascii="Times New Roman" w:eastAsia="Times New Roman" w:hAnsi="Times New Roman" w:cs="Times New Roman"/>
          <w:sz w:val="26"/>
          <w:szCs w:val="26"/>
          <w:lang w:eastAsia="ru-RU"/>
        </w:rPr>
        <w:t xml:space="preserve"> и средней заработной платы в сумме 30 136 руб., исчисленной на основании Плана мероприятий («дорожная карта»), не согласованный с Министерством финансов края.</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В результате расчета объем субвенции на 2017 год составил 8 298 431,4 тыс. руб., в </w:t>
      </w:r>
      <w:proofErr w:type="spellStart"/>
      <w:r w:rsidRPr="00831407">
        <w:rPr>
          <w:rFonts w:ascii="Times New Roman" w:eastAsia="Times New Roman" w:hAnsi="Times New Roman" w:cs="Times New Roman"/>
          <w:sz w:val="26"/>
          <w:szCs w:val="26"/>
          <w:lang w:eastAsia="ru-RU"/>
        </w:rPr>
        <w:t>т.ч</w:t>
      </w:r>
      <w:proofErr w:type="spellEnd"/>
      <w:r w:rsidRPr="00831407">
        <w:rPr>
          <w:rFonts w:ascii="Times New Roman" w:eastAsia="Times New Roman" w:hAnsi="Times New Roman" w:cs="Times New Roman"/>
          <w:sz w:val="26"/>
          <w:szCs w:val="26"/>
          <w:lang w:eastAsia="ru-RU"/>
        </w:rPr>
        <w:t>. в части финансирования расходов на оплату труда в сумме 8 056 729,5 тыс. руб., в части финансирования расходов на приобретение учебников и учебных пособий, средств обучения, игр и игрушек в сумме 241 701,9 тыс. руб. (3% от расходов на оплату труда).</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При этом, объем субвенций, утвержденный Законом №1429-ЗЗК, удовлетворяет расчетную потребность на 89,6%.</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При определении размера субвенции на 2018 год использована методика расчета размера субвенции на общее образование и нормативы финансового обеспечения образовательной деятельности МОО в соответствии с постановлением №81.</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Также, в расчете использован коэффициент в размере 1,07, не согласованный с Минфином края и рассчитанный Минобразования как соотношение средней заработной платы </w:t>
      </w:r>
      <w:proofErr w:type="spellStart"/>
      <w:r w:rsidRPr="00831407">
        <w:rPr>
          <w:rFonts w:ascii="Times New Roman" w:eastAsia="Times New Roman" w:hAnsi="Times New Roman" w:cs="Times New Roman"/>
          <w:sz w:val="26"/>
          <w:szCs w:val="26"/>
          <w:lang w:eastAsia="ru-RU"/>
        </w:rPr>
        <w:t>педработников</w:t>
      </w:r>
      <w:proofErr w:type="spellEnd"/>
      <w:r w:rsidRPr="00831407">
        <w:rPr>
          <w:rFonts w:ascii="Times New Roman" w:eastAsia="Times New Roman" w:hAnsi="Times New Roman" w:cs="Times New Roman"/>
          <w:sz w:val="26"/>
          <w:szCs w:val="26"/>
          <w:lang w:eastAsia="ru-RU"/>
        </w:rPr>
        <w:t>, включенной в нормативы финансового обеспечения образовательной деятельности МОО, и прогнозного показателя среднемесячной начисленной заработной платы наемных работников в организациях, у индивидуальных предпринимателей и физических лиц в сумме 30 956 руб.</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В результате расчета общий объем субвенции на 2018 год составил 6 593 094,6 тыс. руб., в </w:t>
      </w:r>
      <w:proofErr w:type="spellStart"/>
      <w:r w:rsidRPr="00831407">
        <w:rPr>
          <w:rFonts w:ascii="Times New Roman" w:eastAsia="Times New Roman" w:hAnsi="Times New Roman" w:cs="Times New Roman"/>
          <w:sz w:val="26"/>
          <w:szCs w:val="26"/>
          <w:lang w:eastAsia="ru-RU"/>
        </w:rPr>
        <w:t>т.ч</w:t>
      </w:r>
      <w:proofErr w:type="spellEnd"/>
      <w:r w:rsidRPr="00831407">
        <w:rPr>
          <w:rFonts w:ascii="Times New Roman" w:eastAsia="Times New Roman" w:hAnsi="Times New Roman" w:cs="Times New Roman"/>
          <w:sz w:val="26"/>
          <w:szCs w:val="26"/>
          <w:lang w:eastAsia="ru-RU"/>
        </w:rPr>
        <w:t>. в части финансирования расходов на оплату труда – 6 401 062,6 тыс. руб., в части финансирования расходов на приобретение учебников и учебных пособий, средств обучения, игр и игрушек – 192 032,0 тыс. руб., при этом объем субвенции, утвержденный Законом №1544-ЗЗК удовлетворяет расчетную потребность на 108,5%.</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По оценке КСП, потребность в субвенции в части расходов на оплату труда на 2018 год, рассчитанная исходя из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средней численности </w:t>
      </w:r>
      <w:proofErr w:type="spellStart"/>
      <w:r w:rsidRPr="00831407">
        <w:rPr>
          <w:rFonts w:ascii="Times New Roman" w:eastAsia="Times New Roman" w:hAnsi="Times New Roman" w:cs="Times New Roman"/>
          <w:sz w:val="26"/>
          <w:szCs w:val="26"/>
          <w:lang w:eastAsia="ru-RU"/>
        </w:rPr>
        <w:t>педработников</w:t>
      </w:r>
      <w:proofErr w:type="spellEnd"/>
      <w:r w:rsidRPr="00831407">
        <w:rPr>
          <w:rFonts w:ascii="Times New Roman" w:eastAsia="Times New Roman" w:hAnsi="Times New Roman" w:cs="Times New Roman"/>
          <w:sz w:val="26"/>
          <w:szCs w:val="26"/>
          <w:lang w:eastAsia="ru-RU"/>
        </w:rPr>
        <w:t>, коэффициента удорожания, учитывающего соотношение фондов оплаты труда педагогических и непедагогических работников а также коэффициента отчислений по страховым взносам, должна составлять не менее 8 156 577,4 тыс. руб. или 116,7 % к размеру субвенции, утвержденной Законом №1544-ЗЗК и 127,4% к потребности, рассчитанной Минобразования на 2018 год.</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9. Для проведения сравнительного анализа средней начисленной заработной платы учителя, на основании действующих нормативных правовых актов, регулирующих оплату труда произведен расчет заработной платы учителя, исходя из размера должностного оклада, установленного для профессиональной квалификационной группы должностей </w:t>
      </w:r>
      <w:proofErr w:type="spellStart"/>
      <w:r w:rsidRPr="00831407">
        <w:rPr>
          <w:rFonts w:ascii="Times New Roman" w:eastAsia="Times New Roman" w:hAnsi="Times New Roman" w:cs="Times New Roman"/>
          <w:sz w:val="26"/>
          <w:szCs w:val="26"/>
          <w:lang w:eastAsia="ru-RU"/>
        </w:rPr>
        <w:t>педработников</w:t>
      </w:r>
      <w:proofErr w:type="spellEnd"/>
      <w:r w:rsidRPr="00831407">
        <w:rPr>
          <w:rFonts w:ascii="Times New Roman" w:eastAsia="Times New Roman" w:hAnsi="Times New Roman" w:cs="Times New Roman"/>
          <w:sz w:val="26"/>
          <w:szCs w:val="26"/>
          <w:lang w:eastAsia="ru-RU"/>
        </w:rPr>
        <w:t xml:space="preserve"> 4 квалификационного уровня по должности «Учитель» в сумме 7 200 руб., с учетом размеров компенсационных и стимулирующих выплат, установленных примерными положениями об оплате труда. В результате расчета месячная начисленная заработная плата учителя за норму часов учебной нагрузки, составляет 21 717,50 руб.</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Таким образом, рассчитанная среднемесячная начисленная заработная плата учителя при норме часов учебной работы 18 часов в неделю за ставку заработной платы ниже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в размере 33 591,8 руб. на 11 874,3 руб. или на 35,3%.</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В случае увеличения уровня педагогической нагрузки с 18 часов до 25,56 час. в неделю (среднее по краю на начало 2018/2019 учебного года) сумма начисленной заработной платы учителя составит 30 838,85 руб., что также не соответствует требуемым значениям.</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В то же время, достижение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должно осуществляться исходя из нормы часов учебной работы, без учета часов сверхнормативной учебной работы, которая по своему существу является работой за пределами нормальной продолжительности рабочего времени и должна оплачиваться дополнительно.</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10. Несмотря на снижение общего объема кредиторской задолженности в МОО (163 167,4 тыс. руб. или 13%), отмечающееся в течение 2016-2018 гг., размер кредиторской задолженности в части расходов на оплату труда увеличился с 232 707,8 тыс. руб. до 415 993,7 тыс. руб., на 183 285,9 тыс. руб. или 78,7%. </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При этом кредиторская задолженность в части расходов на оплату труда сформирована, в основном, за счет средств, поступающих в МОО в виде субсидий на выполнение государственного (муниципального) задания.</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11. В целях реализации государственной образовательной политики Министерством просвещения РФ проводится работа по реализации Проекта, в рамках которого планируется оптимизация институтов управления образования, определение финансово-экономических механизмов в системе общего образования, развитие кадрового потенциала путем проведения соответствующих мероприятий.</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Письмом </w:t>
      </w:r>
      <w:proofErr w:type="spellStart"/>
      <w:r w:rsidRPr="00831407">
        <w:rPr>
          <w:rFonts w:ascii="Times New Roman" w:eastAsia="Times New Roman" w:hAnsi="Times New Roman" w:cs="Times New Roman"/>
          <w:sz w:val="26"/>
          <w:szCs w:val="26"/>
          <w:lang w:eastAsia="ru-RU"/>
        </w:rPr>
        <w:t>Минобрнауки</w:t>
      </w:r>
      <w:proofErr w:type="spellEnd"/>
      <w:r w:rsidRPr="00831407">
        <w:rPr>
          <w:rFonts w:ascii="Times New Roman" w:eastAsia="Times New Roman" w:hAnsi="Times New Roman" w:cs="Times New Roman"/>
          <w:sz w:val="26"/>
          <w:szCs w:val="26"/>
          <w:lang w:eastAsia="ru-RU"/>
        </w:rPr>
        <w:t xml:space="preserve"> от 03.08.2017 №ОВ-545/08 предложено рассмотреть возможность участия Забайкальского края в пилотной части Проекта.</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По результатам рассмотрения предложения письмом от 16.08.207 №1493-АВ, Забайкальский край отказался от участия в Проекте, мотивируя неготовность участия в Проекте непростой социально-экономической ситуацией в крае, оптимизацией численности государственных и муниципальных служащих, внедрением новых методик расчета нормативов финансового обеспечения МОО.</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12. На территории МР «Читинский район» осуществляет деятельность 31 МОО, в которой на начало 2018/2019 учебного года обучалось 8 294 чел., средняя наполняемость классов составляла 16 чел., штатная численность работников составляла 1 609,29 </w:t>
      </w:r>
      <w:proofErr w:type="spellStart"/>
      <w:r w:rsidRPr="00831407">
        <w:rPr>
          <w:rFonts w:ascii="Times New Roman" w:eastAsia="Times New Roman" w:hAnsi="Times New Roman" w:cs="Times New Roman"/>
          <w:sz w:val="26"/>
          <w:szCs w:val="26"/>
          <w:lang w:eastAsia="ru-RU"/>
        </w:rPr>
        <w:t>шт.ед</w:t>
      </w:r>
      <w:proofErr w:type="spellEnd"/>
      <w:r w:rsidRPr="00831407">
        <w:rPr>
          <w:rFonts w:ascii="Times New Roman" w:eastAsia="Times New Roman" w:hAnsi="Times New Roman" w:cs="Times New Roman"/>
          <w:sz w:val="26"/>
          <w:szCs w:val="26"/>
          <w:lang w:eastAsia="ru-RU"/>
        </w:rPr>
        <w:t xml:space="preserve">., в том числе штатная численность учителей – 860,25 </w:t>
      </w:r>
      <w:proofErr w:type="spellStart"/>
      <w:r w:rsidRPr="00831407">
        <w:rPr>
          <w:rFonts w:ascii="Times New Roman" w:eastAsia="Times New Roman" w:hAnsi="Times New Roman" w:cs="Times New Roman"/>
          <w:sz w:val="26"/>
          <w:szCs w:val="26"/>
          <w:lang w:eastAsia="ru-RU"/>
        </w:rPr>
        <w:t>шт.ед</w:t>
      </w:r>
      <w:proofErr w:type="spellEnd"/>
      <w:r w:rsidRPr="00831407">
        <w:rPr>
          <w:rFonts w:ascii="Times New Roman" w:eastAsia="Times New Roman" w:hAnsi="Times New Roman" w:cs="Times New Roman"/>
          <w:sz w:val="26"/>
          <w:szCs w:val="26"/>
          <w:lang w:eastAsia="ru-RU"/>
        </w:rPr>
        <w:t xml:space="preserve">. Фактическая численность работников МОО Читинского района на начало 2018/2019 учебного года составляла 1 225 чел., в </w:t>
      </w:r>
      <w:proofErr w:type="spellStart"/>
      <w:r w:rsidRPr="00831407">
        <w:rPr>
          <w:rFonts w:ascii="Times New Roman" w:eastAsia="Times New Roman" w:hAnsi="Times New Roman" w:cs="Times New Roman"/>
          <w:sz w:val="26"/>
          <w:szCs w:val="26"/>
          <w:lang w:eastAsia="ru-RU"/>
        </w:rPr>
        <w:t>т.ч</w:t>
      </w:r>
      <w:proofErr w:type="spellEnd"/>
      <w:r w:rsidRPr="00831407">
        <w:rPr>
          <w:rFonts w:ascii="Times New Roman" w:eastAsia="Times New Roman" w:hAnsi="Times New Roman" w:cs="Times New Roman"/>
          <w:sz w:val="26"/>
          <w:szCs w:val="26"/>
          <w:lang w:eastAsia="ru-RU"/>
        </w:rPr>
        <w:t>. учителей 611 чел. Т. о., соотношение штатной и фактической численности учителей, характеризующее уровень учебной нагрузки составил на начало 2018/2019 учебного года 1,41 или 25,38 час. в неделю. Надлежащий уровень средней заработной платы достигается в основном за счет увеличенной учебной нагрузки.</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13. Из всего объема расходов на общее образование МР «Читинский район», наибольший удельный вес занимают расходы, произведенные за счет средств субвенций краевого бюджета. На конец 2017 года доля таких расходов составляла 73,4%, на конец 2018 года 54,6%. Таким образом, в течение 2017-2018 гг. объем средств субвенций краевого бюджета снизился с 449 013,9 тыс. руб. до 438 039,0 тыс. руб. (2,4%), при этом в целом расходы на общее образование возросли с 611 586,4 тыс. руб. до 801 136,8 тыс. руб. (31,0%).</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В течение 2017-2018 гг. отмечалось снижение уровня дебиторской и кредиторской задолженности: дебиторской на 24,6% в основном за счет снижения задолженности по уплате взносов по обязательному социальному страхованию на выплаты по оплате труда работников и иные выплаты работникам учреждений; кредиторской - на 33,8% за счет сокращения задолженности по оплате коммунальных услуг.</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 xml:space="preserve">Несмотря на положительную динамику кредиторской задолженности, на конец 2018 года были допущены случаи приостановления операций на лицевых счетах МОО. </w:t>
      </w:r>
    </w:p>
    <w:p w:rsidR="00AA25F9" w:rsidRPr="00831407" w:rsidRDefault="00AA25F9" w:rsidP="00831407">
      <w:pPr>
        <w:pStyle w:val="a5"/>
        <w:spacing w:after="0" w:line="240" w:lineRule="auto"/>
        <w:ind w:left="0" w:firstLine="709"/>
        <w:jc w:val="both"/>
        <w:rPr>
          <w:rFonts w:ascii="Times New Roman" w:eastAsia="Times New Roman" w:hAnsi="Times New Roman" w:cs="Times New Roman"/>
          <w:sz w:val="26"/>
          <w:szCs w:val="26"/>
          <w:lang w:eastAsia="ru-RU"/>
        </w:rPr>
      </w:pPr>
      <w:r w:rsidRPr="00831407">
        <w:rPr>
          <w:rFonts w:ascii="Times New Roman" w:eastAsia="Times New Roman" w:hAnsi="Times New Roman" w:cs="Times New Roman"/>
          <w:sz w:val="26"/>
          <w:szCs w:val="26"/>
          <w:lang w:eastAsia="ru-RU"/>
        </w:rPr>
        <w:t>На период окончания экспертно-аналитического мероприятия, согласно информации о исполнительных документах и решениях налоговых органов, на основании которых приостановлены операции на лицевых счетах клиентов по состоянию на 01.09.2019, у двух муниципальных общеобразовательных организаций муниципального района «Читинский район» операции на лицевых счетах не возобновлены.</w:t>
      </w:r>
    </w:p>
    <w:p w:rsidR="006417C7" w:rsidRPr="00831407" w:rsidRDefault="00B70CF6" w:rsidP="00831407">
      <w:pPr>
        <w:pStyle w:val="a5"/>
        <w:tabs>
          <w:tab w:val="left" w:pos="1134"/>
        </w:tabs>
        <w:spacing w:after="0" w:line="240" w:lineRule="auto"/>
        <w:ind w:left="0" w:firstLine="709"/>
        <w:jc w:val="both"/>
        <w:rPr>
          <w:rFonts w:ascii="Times New Roman" w:eastAsia="Calibri" w:hAnsi="Times New Roman" w:cs="Times New Roman"/>
          <w:sz w:val="26"/>
          <w:szCs w:val="26"/>
        </w:rPr>
      </w:pPr>
      <w:r w:rsidRPr="00831407">
        <w:rPr>
          <w:rFonts w:ascii="Times New Roman" w:eastAsia="Calibri" w:hAnsi="Times New Roman" w:cs="Times New Roman"/>
          <w:sz w:val="26"/>
          <w:szCs w:val="26"/>
        </w:rPr>
        <w:t>По результатам рассмотрения материалов Коллегией КСП принято решение</w:t>
      </w:r>
      <w:r w:rsidR="006417C7" w:rsidRPr="00831407">
        <w:rPr>
          <w:rFonts w:ascii="Times New Roman" w:eastAsia="Calibri" w:hAnsi="Times New Roman" w:cs="Times New Roman"/>
          <w:sz w:val="26"/>
          <w:szCs w:val="26"/>
        </w:rPr>
        <w:t xml:space="preserve"> заключение принять к сведению и учесть результаты экспертно-аналитического мероприятия в дальнейшей работе Контрольно-счетной палаты Забайкальского края.</w:t>
      </w:r>
    </w:p>
    <w:p w:rsidR="00146FB5" w:rsidRPr="00831407" w:rsidRDefault="00146FB5" w:rsidP="00831407">
      <w:pPr>
        <w:pStyle w:val="a5"/>
        <w:spacing w:after="0" w:line="240" w:lineRule="auto"/>
        <w:ind w:left="0" w:firstLine="709"/>
        <w:jc w:val="both"/>
        <w:rPr>
          <w:rFonts w:ascii="Times New Roman" w:eastAsia="Calibri" w:hAnsi="Times New Roman" w:cs="Times New Roman"/>
          <w:sz w:val="26"/>
          <w:szCs w:val="26"/>
        </w:rPr>
      </w:pPr>
    </w:p>
    <w:p w:rsidR="002B1296" w:rsidRPr="00831407" w:rsidRDefault="00E855DC" w:rsidP="00831407">
      <w:pPr>
        <w:pStyle w:val="a5"/>
        <w:tabs>
          <w:tab w:val="left" w:pos="1134"/>
        </w:tabs>
        <w:spacing w:after="0" w:line="240" w:lineRule="auto"/>
        <w:ind w:left="0" w:firstLine="709"/>
        <w:jc w:val="both"/>
        <w:rPr>
          <w:rFonts w:ascii="Times New Roman" w:eastAsia="Calibri" w:hAnsi="Times New Roman" w:cs="Times New Roman"/>
          <w:sz w:val="26"/>
          <w:szCs w:val="26"/>
        </w:rPr>
      </w:pPr>
      <w:r w:rsidRPr="00831407">
        <w:rPr>
          <w:rFonts w:ascii="Times New Roman" w:eastAsia="Calibri" w:hAnsi="Times New Roman" w:cs="Times New Roman"/>
          <w:sz w:val="26"/>
          <w:szCs w:val="26"/>
        </w:rPr>
        <w:t>По второму вопросу повестки заседания рассмотрены результаты реализации представлений</w:t>
      </w:r>
      <w:r w:rsidR="002B1296" w:rsidRPr="00831407">
        <w:rPr>
          <w:rFonts w:ascii="Times New Roman" w:eastAsia="Calibri" w:hAnsi="Times New Roman" w:cs="Times New Roman"/>
          <w:sz w:val="26"/>
          <w:szCs w:val="26"/>
        </w:rPr>
        <w:t xml:space="preserve"> и информационных писем</w:t>
      </w:r>
      <w:r w:rsidR="006E1290" w:rsidRPr="00831407">
        <w:rPr>
          <w:rFonts w:ascii="Times New Roman" w:eastAsia="Calibri" w:hAnsi="Times New Roman" w:cs="Times New Roman"/>
          <w:sz w:val="26"/>
          <w:szCs w:val="26"/>
        </w:rPr>
        <w:t xml:space="preserve"> </w:t>
      </w:r>
      <w:r w:rsidRPr="00831407">
        <w:rPr>
          <w:rFonts w:ascii="Times New Roman" w:eastAsia="Calibri" w:hAnsi="Times New Roman" w:cs="Times New Roman"/>
          <w:sz w:val="26"/>
          <w:szCs w:val="26"/>
        </w:rPr>
        <w:t>Контрольно-счетной палаты Забайкальского края</w:t>
      </w:r>
      <w:r w:rsidR="00736894" w:rsidRPr="00831407">
        <w:rPr>
          <w:rFonts w:ascii="Times New Roman" w:eastAsia="Calibri" w:hAnsi="Times New Roman" w:cs="Times New Roman"/>
          <w:sz w:val="26"/>
          <w:szCs w:val="26"/>
        </w:rPr>
        <w:t xml:space="preserve"> и приняты следующие решения</w:t>
      </w:r>
      <w:r w:rsidR="002B1296" w:rsidRPr="00831407">
        <w:rPr>
          <w:rFonts w:ascii="Times New Roman" w:eastAsia="Calibri" w:hAnsi="Times New Roman" w:cs="Times New Roman"/>
          <w:sz w:val="26"/>
          <w:szCs w:val="26"/>
        </w:rPr>
        <w:t>:</w:t>
      </w:r>
    </w:p>
    <w:p w:rsidR="00E855DC" w:rsidRDefault="002D1026" w:rsidP="004E2E39">
      <w:pPr>
        <w:pStyle w:val="a5"/>
        <w:numPr>
          <w:ilvl w:val="0"/>
          <w:numId w:val="33"/>
        </w:numPr>
        <w:tabs>
          <w:tab w:val="left" w:pos="1134"/>
        </w:tabs>
        <w:spacing w:after="0" w:line="240" w:lineRule="auto"/>
        <w:ind w:left="0" w:firstLine="709"/>
        <w:jc w:val="both"/>
        <w:rPr>
          <w:rFonts w:ascii="Times New Roman" w:eastAsia="Calibri" w:hAnsi="Times New Roman" w:cs="Times New Roman"/>
          <w:bCs/>
          <w:sz w:val="26"/>
          <w:szCs w:val="26"/>
        </w:rPr>
      </w:pPr>
      <w:r w:rsidRPr="00951E7E">
        <w:rPr>
          <w:rFonts w:ascii="Times New Roman" w:eastAsia="Calibri" w:hAnsi="Times New Roman" w:cs="Times New Roman"/>
          <w:sz w:val="26"/>
          <w:szCs w:val="26"/>
        </w:rPr>
        <w:t>Н</w:t>
      </w:r>
      <w:r w:rsidR="006E1290" w:rsidRPr="00951E7E">
        <w:rPr>
          <w:rFonts w:ascii="Times New Roman" w:eastAsia="Calibri" w:hAnsi="Times New Roman" w:cs="Times New Roman"/>
          <w:sz w:val="26"/>
          <w:szCs w:val="26"/>
        </w:rPr>
        <w:t>аправленн</w:t>
      </w:r>
      <w:r w:rsidR="002B1296" w:rsidRPr="00951E7E">
        <w:rPr>
          <w:rFonts w:ascii="Times New Roman" w:eastAsia="Calibri" w:hAnsi="Times New Roman" w:cs="Times New Roman"/>
          <w:sz w:val="26"/>
          <w:szCs w:val="26"/>
        </w:rPr>
        <w:t>о</w:t>
      </w:r>
      <w:r w:rsidR="006E1290" w:rsidRPr="00951E7E">
        <w:rPr>
          <w:rFonts w:ascii="Times New Roman" w:eastAsia="Calibri" w:hAnsi="Times New Roman" w:cs="Times New Roman"/>
          <w:sz w:val="26"/>
          <w:szCs w:val="26"/>
        </w:rPr>
        <w:t xml:space="preserve">е в </w:t>
      </w:r>
      <w:r w:rsidR="00451845" w:rsidRPr="00951E7E">
        <w:rPr>
          <w:rFonts w:ascii="Times New Roman" w:eastAsia="Calibri" w:hAnsi="Times New Roman" w:cs="Times New Roman"/>
          <w:sz w:val="26"/>
          <w:szCs w:val="26"/>
        </w:rPr>
        <w:t>Министерство строительства, дорожного хозяйства и транспорта</w:t>
      </w:r>
      <w:r w:rsidR="00951E7E" w:rsidRPr="00951E7E">
        <w:rPr>
          <w:rFonts w:ascii="Times New Roman" w:eastAsia="Calibri" w:hAnsi="Times New Roman" w:cs="Times New Roman"/>
          <w:sz w:val="26"/>
          <w:szCs w:val="26"/>
        </w:rPr>
        <w:t xml:space="preserve"> </w:t>
      </w:r>
      <w:r w:rsidR="00451845" w:rsidRPr="00951E7E">
        <w:rPr>
          <w:rFonts w:ascii="Times New Roman" w:eastAsia="Calibri" w:hAnsi="Times New Roman" w:cs="Times New Roman"/>
          <w:sz w:val="26"/>
          <w:szCs w:val="26"/>
        </w:rPr>
        <w:t xml:space="preserve">Забайкальского края </w:t>
      </w:r>
      <w:r w:rsidR="006E1290" w:rsidRPr="00951E7E">
        <w:rPr>
          <w:rFonts w:ascii="Times New Roman" w:eastAsia="Calibri" w:hAnsi="Times New Roman" w:cs="Times New Roman"/>
          <w:sz w:val="26"/>
          <w:szCs w:val="26"/>
        </w:rPr>
        <w:t>представлени</w:t>
      </w:r>
      <w:r w:rsidR="002B1296" w:rsidRPr="00951E7E">
        <w:rPr>
          <w:rFonts w:ascii="Times New Roman" w:eastAsia="Calibri" w:hAnsi="Times New Roman" w:cs="Times New Roman"/>
          <w:sz w:val="26"/>
          <w:szCs w:val="26"/>
        </w:rPr>
        <w:t>е</w:t>
      </w:r>
      <w:r w:rsidR="006E1290" w:rsidRPr="00951E7E">
        <w:rPr>
          <w:rFonts w:ascii="Times New Roman" w:eastAsia="Calibri" w:hAnsi="Times New Roman" w:cs="Times New Roman"/>
          <w:sz w:val="26"/>
          <w:szCs w:val="26"/>
        </w:rPr>
        <w:t xml:space="preserve"> по проверке </w:t>
      </w:r>
      <w:r w:rsidR="00951E7E" w:rsidRPr="00951E7E">
        <w:rPr>
          <w:rFonts w:ascii="Times New Roman" w:eastAsia="Calibri" w:hAnsi="Times New Roman" w:cs="Times New Roman"/>
          <w:sz w:val="26"/>
          <w:szCs w:val="26"/>
        </w:rPr>
        <w:t>законности, эффективности и целесообразности использования бюджетных средств, выделенных на реализацию регионального проекта «Общесистемные меры развития дорожного хозяйства»</w:t>
      </w:r>
      <w:r w:rsidR="00951E7E">
        <w:rPr>
          <w:rFonts w:ascii="Times New Roman" w:eastAsia="Calibri" w:hAnsi="Times New Roman" w:cs="Times New Roman"/>
          <w:sz w:val="26"/>
          <w:szCs w:val="26"/>
        </w:rPr>
        <w:t xml:space="preserve"> </w:t>
      </w:r>
      <w:r w:rsidR="006E1290" w:rsidRPr="00951E7E">
        <w:rPr>
          <w:rFonts w:ascii="Times New Roman" w:eastAsia="Calibri" w:hAnsi="Times New Roman" w:cs="Times New Roman"/>
          <w:bCs/>
          <w:sz w:val="26"/>
          <w:szCs w:val="26"/>
        </w:rPr>
        <w:t>снять с контроля</w:t>
      </w:r>
      <w:r w:rsidR="00951E7E">
        <w:rPr>
          <w:rFonts w:ascii="Times New Roman" w:eastAsia="Calibri" w:hAnsi="Times New Roman" w:cs="Times New Roman"/>
          <w:bCs/>
          <w:sz w:val="26"/>
          <w:szCs w:val="26"/>
        </w:rPr>
        <w:t>, направить в адрес Министерства информационное письмо</w:t>
      </w:r>
      <w:r w:rsidRPr="00951E7E">
        <w:rPr>
          <w:rFonts w:ascii="Times New Roman" w:eastAsia="Calibri" w:hAnsi="Times New Roman" w:cs="Times New Roman"/>
          <w:bCs/>
          <w:sz w:val="26"/>
          <w:szCs w:val="26"/>
        </w:rPr>
        <w:t>.</w:t>
      </w:r>
    </w:p>
    <w:p w:rsidR="00951E7E" w:rsidRPr="00951E7E" w:rsidRDefault="00951E7E" w:rsidP="004E2E39">
      <w:pPr>
        <w:pStyle w:val="a5"/>
        <w:numPr>
          <w:ilvl w:val="0"/>
          <w:numId w:val="33"/>
        </w:numPr>
        <w:tabs>
          <w:tab w:val="left" w:pos="1134"/>
        </w:tabs>
        <w:spacing w:line="240" w:lineRule="auto"/>
        <w:ind w:left="0" w:firstLine="709"/>
        <w:jc w:val="both"/>
        <w:rPr>
          <w:rFonts w:ascii="Times New Roman" w:eastAsia="Calibri" w:hAnsi="Times New Roman" w:cs="Times New Roman"/>
          <w:bCs/>
          <w:sz w:val="26"/>
          <w:szCs w:val="26"/>
        </w:rPr>
      </w:pPr>
      <w:r w:rsidRPr="00951E7E">
        <w:rPr>
          <w:rFonts w:ascii="Times New Roman" w:eastAsia="Calibri" w:hAnsi="Times New Roman" w:cs="Times New Roman"/>
          <w:bCs/>
          <w:sz w:val="26"/>
          <w:szCs w:val="26"/>
        </w:rPr>
        <w:t>Направленное в Министерство строительства, дорожного хозяйства и транспорта Забайкальского края представление по проверке законности, эффективности и целесообразности использования бюджетных средств, выделенных в виде бюджетных инвестиций в объекты капитального строительства государственной (муниципальной) собственности Забайкальского края, а также результативности мер, принимаемых органами исполнительной власти Забайкальского края, по выявлению и сокращению объемов и количества объектов незавершенного строительства</w:t>
      </w:r>
      <w:r>
        <w:rPr>
          <w:rFonts w:ascii="Times New Roman" w:eastAsia="Calibri" w:hAnsi="Times New Roman" w:cs="Times New Roman"/>
          <w:bCs/>
          <w:sz w:val="26"/>
          <w:szCs w:val="26"/>
        </w:rPr>
        <w:t xml:space="preserve"> </w:t>
      </w:r>
      <w:r w:rsidR="00DB4EDE">
        <w:rPr>
          <w:rFonts w:ascii="Times New Roman" w:eastAsia="Calibri" w:hAnsi="Times New Roman" w:cs="Times New Roman"/>
          <w:bCs/>
          <w:sz w:val="26"/>
          <w:szCs w:val="26"/>
        </w:rPr>
        <w:t>оставить на контроле</w:t>
      </w:r>
      <w:r w:rsidRPr="00951E7E">
        <w:rPr>
          <w:rFonts w:ascii="Times New Roman" w:eastAsia="Calibri" w:hAnsi="Times New Roman" w:cs="Times New Roman"/>
          <w:bCs/>
          <w:sz w:val="26"/>
          <w:szCs w:val="26"/>
        </w:rPr>
        <w:t xml:space="preserve"> до 01 июня 2020 года.</w:t>
      </w:r>
    </w:p>
    <w:p w:rsidR="00951E7E" w:rsidRPr="005A1CDF" w:rsidRDefault="005A1CDF" w:rsidP="004E2E39">
      <w:pPr>
        <w:pStyle w:val="a5"/>
        <w:numPr>
          <w:ilvl w:val="0"/>
          <w:numId w:val="33"/>
        </w:numPr>
        <w:tabs>
          <w:tab w:val="left" w:pos="1134"/>
        </w:tabs>
        <w:spacing w:after="0" w:line="240" w:lineRule="auto"/>
        <w:ind w:left="0" w:firstLine="709"/>
        <w:jc w:val="both"/>
        <w:rPr>
          <w:rFonts w:ascii="Times New Roman" w:eastAsia="Calibri" w:hAnsi="Times New Roman" w:cs="Times New Roman"/>
          <w:bCs/>
          <w:sz w:val="26"/>
          <w:szCs w:val="26"/>
        </w:rPr>
      </w:pPr>
      <w:r w:rsidRPr="005A1CDF">
        <w:rPr>
          <w:rFonts w:ascii="Times New Roman" w:eastAsia="Calibri" w:hAnsi="Times New Roman" w:cs="Times New Roman"/>
          <w:bCs/>
          <w:sz w:val="26"/>
          <w:szCs w:val="26"/>
        </w:rPr>
        <w:t xml:space="preserve">Направленное в Министерство </w:t>
      </w:r>
      <w:r w:rsidR="004E2E39">
        <w:rPr>
          <w:rFonts w:ascii="Times New Roman" w:eastAsia="Calibri" w:hAnsi="Times New Roman" w:cs="Times New Roman"/>
          <w:bCs/>
          <w:sz w:val="26"/>
          <w:szCs w:val="26"/>
        </w:rPr>
        <w:t>ф</w:t>
      </w:r>
      <w:r w:rsidRPr="005A1CDF">
        <w:rPr>
          <w:rFonts w:ascii="Times New Roman" w:eastAsia="Calibri" w:hAnsi="Times New Roman" w:cs="Times New Roman"/>
          <w:bCs/>
          <w:sz w:val="26"/>
          <w:szCs w:val="26"/>
        </w:rPr>
        <w:t>изической культуры и спорта Забайкальского края представление по проверке законности, эффективности и целесообразности использования бюджетных средств, выделенных на строительство и капитальный ремонт объектов культуры в рамках реализации Плана социального развития центров экономического роста Забайкальского края снять с контроля.</w:t>
      </w:r>
    </w:p>
    <w:p w:rsidR="002B1296" w:rsidRPr="00831407" w:rsidRDefault="00CD341D" w:rsidP="004E2E39">
      <w:pPr>
        <w:pStyle w:val="a5"/>
        <w:tabs>
          <w:tab w:val="left" w:pos="1134"/>
        </w:tabs>
        <w:spacing w:after="0" w:line="240" w:lineRule="auto"/>
        <w:ind w:left="0"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4</w:t>
      </w:r>
      <w:r w:rsidR="002D1026" w:rsidRPr="00831407">
        <w:rPr>
          <w:rFonts w:ascii="Times New Roman" w:eastAsia="Calibri" w:hAnsi="Times New Roman" w:cs="Times New Roman"/>
          <w:bCs/>
          <w:sz w:val="26"/>
          <w:szCs w:val="26"/>
        </w:rPr>
        <w:t xml:space="preserve">. </w:t>
      </w:r>
      <w:r w:rsidR="00736894" w:rsidRPr="00831407">
        <w:rPr>
          <w:rFonts w:ascii="Times New Roman" w:eastAsia="Calibri" w:hAnsi="Times New Roman" w:cs="Times New Roman"/>
          <w:bCs/>
          <w:sz w:val="26"/>
          <w:szCs w:val="26"/>
        </w:rPr>
        <w:t>Направленн</w:t>
      </w:r>
      <w:r>
        <w:rPr>
          <w:rFonts w:ascii="Times New Roman" w:eastAsia="Calibri" w:hAnsi="Times New Roman" w:cs="Times New Roman"/>
          <w:bCs/>
          <w:sz w:val="26"/>
          <w:szCs w:val="26"/>
        </w:rPr>
        <w:t>ы</w:t>
      </w:r>
      <w:r w:rsidR="00736894" w:rsidRPr="00831407">
        <w:rPr>
          <w:rFonts w:ascii="Times New Roman" w:eastAsia="Calibri" w:hAnsi="Times New Roman" w:cs="Times New Roman"/>
          <w:bCs/>
          <w:sz w:val="26"/>
          <w:szCs w:val="26"/>
        </w:rPr>
        <w:t xml:space="preserve">е </w:t>
      </w:r>
      <w:r>
        <w:rPr>
          <w:rFonts w:ascii="Times New Roman" w:eastAsia="Calibri" w:hAnsi="Times New Roman" w:cs="Times New Roman"/>
          <w:bCs/>
          <w:sz w:val="26"/>
          <w:szCs w:val="26"/>
        </w:rPr>
        <w:t xml:space="preserve">в </w:t>
      </w:r>
      <w:r w:rsidRPr="00CD341D">
        <w:rPr>
          <w:rFonts w:ascii="Times New Roman" w:eastAsia="Calibri" w:hAnsi="Times New Roman" w:cs="Times New Roman"/>
          <w:bCs/>
          <w:sz w:val="26"/>
          <w:szCs w:val="26"/>
        </w:rPr>
        <w:t>Правлени</w:t>
      </w:r>
      <w:r>
        <w:rPr>
          <w:rFonts w:ascii="Times New Roman" w:eastAsia="Calibri" w:hAnsi="Times New Roman" w:cs="Times New Roman"/>
          <w:bCs/>
          <w:sz w:val="26"/>
          <w:szCs w:val="26"/>
        </w:rPr>
        <w:t>е</w:t>
      </w:r>
      <w:r w:rsidRPr="00CD341D">
        <w:rPr>
          <w:rFonts w:ascii="Times New Roman" w:eastAsia="Calibri" w:hAnsi="Times New Roman" w:cs="Times New Roman"/>
          <w:bCs/>
          <w:sz w:val="26"/>
          <w:szCs w:val="26"/>
        </w:rPr>
        <w:t xml:space="preserve"> Забайкальского фонда капитального ремонта многоквартирных домов</w:t>
      </w:r>
      <w:r>
        <w:rPr>
          <w:rFonts w:ascii="Times New Roman" w:eastAsia="Calibri" w:hAnsi="Times New Roman" w:cs="Times New Roman"/>
          <w:bCs/>
          <w:sz w:val="26"/>
          <w:szCs w:val="26"/>
        </w:rPr>
        <w:t xml:space="preserve"> рекомендации</w:t>
      </w:r>
      <w:r w:rsidR="00736894" w:rsidRPr="00831407">
        <w:rPr>
          <w:rFonts w:ascii="Times New Roman" w:eastAsia="Calibri" w:hAnsi="Times New Roman" w:cs="Times New Roman"/>
          <w:bCs/>
          <w:sz w:val="26"/>
          <w:szCs w:val="26"/>
        </w:rPr>
        <w:t xml:space="preserve"> по</w:t>
      </w:r>
      <w:r w:rsidR="004E2E39">
        <w:rPr>
          <w:rFonts w:ascii="Times New Roman" w:eastAsia="Calibri" w:hAnsi="Times New Roman" w:cs="Times New Roman"/>
          <w:bCs/>
          <w:sz w:val="26"/>
          <w:szCs w:val="26"/>
        </w:rPr>
        <w:t xml:space="preserve"> итогам </w:t>
      </w:r>
      <w:r w:rsidR="00736894" w:rsidRPr="00831407">
        <w:rPr>
          <w:rFonts w:ascii="Times New Roman" w:eastAsia="Calibri" w:hAnsi="Times New Roman" w:cs="Times New Roman"/>
          <w:bCs/>
          <w:sz w:val="26"/>
          <w:szCs w:val="26"/>
        </w:rPr>
        <w:t>п</w:t>
      </w:r>
      <w:r w:rsidR="002D1026" w:rsidRPr="00831407">
        <w:rPr>
          <w:rFonts w:ascii="Times New Roman" w:eastAsia="Calibri" w:hAnsi="Times New Roman" w:cs="Times New Roman"/>
          <w:bCs/>
          <w:sz w:val="26"/>
          <w:szCs w:val="26"/>
        </w:rPr>
        <w:t>роверк</w:t>
      </w:r>
      <w:r w:rsidR="004E2E39">
        <w:rPr>
          <w:rFonts w:ascii="Times New Roman" w:eastAsia="Calibri" w:hAnsi="Times New Roman" w:cs="Times New Roman"/>
          <w:bCs/>
          <w:sz w:val="26"/>
          <w:szCs w:val="26"/>
        </w:rPr>
        <w:t xml:space="preserve">и </w:t>
      </w:r>
      <w:r w:rsidRPr="00CD341D">
        <w:rPr>
          <w:rFonts w:ascii="Times New Roman" w:eastAsia="Calibri" w:hAnsi="Times New Roman" w:cs="Times New Roman"/>
          <w:bCs/>
          <w:sz w:val="26"/>
          <w:szCs w:val="26"/>
        </w:rPr>
        <w:t xml:space="preserve">законности, эффективности и целесообразности использования средств бюджета Забайкальского края, выделенных на обеспечение деятельности Забайкальского фонда капитального ремонта многоквартирных домов </w:t>
      </w:r>
      <w:r w:rsidR="00342EA8" w:rsidRPr="00831407">
        <w:rPr>
          <w:rFonts w:ascii="Times New Roman" w:eastAsia="Calibri" w:hAnsi="Times New Roman" w:cs="Times New Roman"/>
          <w:bCs/>
          <w:sz w:val="26"/>
          <w:szCs w:val="26"/>
        </w:rPr>
        <w:t>снять с контроля</w:t>
      </w:r>
      <w:r>
        <w:rPr>
          <w:rFonts w:ascii="Times New Roman" w:eastAsia="Calibri" w:hAnsi="Times New Roman" w:cs="Times New Roman"/>
          <w:bCs/>
          <w:sz w:val="26"/>
          <w:szCs w:val="26"/>
        </w:rPr>
        <w:t>.</w:t>
      </w:r>
    </w:p>
    <w:p w:rsidR="004E2E39" w:rsidRDefault="008E1DFF" w:rsidP="004E2E39">
      <w:pPr>
        <w:pStyle w:val="a5"/>
        <w:tabs>
          <w:tab w:val="left" w:pos="1134"/>
        </w:tabs>
        <w:spacing w:after="0" w:line="240" w:lineRule="auto"/>
        <w:ind w:left="0"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5</w:t>
      </w:r>
      <w:r w:rsidR="000C7A14" w:rsidRPr="00831407">
        <w:rPr>
          <w:rFonts w:ascii="Times New Roman" w:eastAsia="Calibri" w:hAnsi="Times New Roman" w:cs="Times New Roman"/>
          <w:bCs/>
          <w:sz w:val="26"/>
          <w:szCs w:val="26"/>
        </w:rPr>
        <w:t>. Направленн</w:t>
      </w:r>
      <w:r>
        <w:rPr>
          <w:rFonts w:ascii="Times New Roman" w:eastAsia="Calibri" w:hAnsi="Times New Roman" w:cs="Times New Roman"/>
          <w:bCs/>
          <w:sz w:val="26"/>
          <w:szCs w:val="26"/>
        </w:rPr>
        <w:t>ы</w:t>
      </w:r>
      <w:r w:rsidR="000C7A14" w:rsidRPr="00831407">
        <w:rPr>
          <w:rFonts w:ascii="Times New Roman" w:eastAsia="Calibri" w:hAnsi="Times New Roman" w:cs="Times New Roman"/>
          <w:bCs/>
          <w:sz w:val="26"/>
          <w:szCs w:val="26"/>
        </w:rPr>
        <w:t xml:space="preserve">е в </w:t>
      </w:r>
      <w:r w:rsidRPr="008E1DFF">
        <w:rPr>
          <w:rFonts w:ascii="Times New Roman" w:eastAsia="Calibri" w:hAnsi="Times New Roman" w:cs="Times New Roman"/>
          <w:bCs/>
          <w:sz w:val="26"/>
          <w:szCs w:val="26"/>
        </w:rPr>
        <w:t>Минист</w:t>
      </w:r>
      <w:r>
        <w:rPr>
          <w:rFonts w:ascii="Times New Roman" w:eastAsia="Calibri" w:hAnsi="Times New Roman" w:cs="Times New Roman"/>
          <w:bCs/>
          <w:sz w:val="26"/>
          <w:szCs w:val="26"/>
        </w:rPr>
        <w:t xml:space="preserve">ерство </w:t>
      </w:r>
      <w:r w:rsidRPr="008E1DFF">
        <w:rPr>
          <w:rFonts w:ascii="Times New Roman" w:eastAsia="Calibri" w:hAnsi="Times New Roman" w:cs="Times New Roman"/>
          <w:bCs/>
          <w:sz w:val="26"/>
          <w:szCs w:val="26"/>
        </w:rPr>
        <w:t>жилищно-коммунального хозяйства, эн</w:t>
      </w:r>
      <w:r>
        <w:rPr>
          <w:rFonts w:ascii="Times New Roman" w:eastAsia="Calibri" w:hAnsi="Times New Roman" w:cs="Times New Roman"/>
          <w:bCs/>
          <w:sz w:val="26"/>
          <w:szCs w:val="26"/>
        </w:rPr>
        <w:t xml:space="preserve">ергетики, </w:t>
      </w:r>
      <w:proofErr w:type="spellStart"/>
      <w:r>
        <w:rPr>
          <w:rFonts w:ascii="Times New Roman" w:eastAsia="Calibri" w:hAnsi="Times New Roman" w:cs="Times New Roman"/>
          <w:bCs/>
          <w:sz w:val="26"/>
          <w:szCs w:val="26"/>
        </w:rPr>
        <w:t>цифровизации</w:t>
      </w:r>
      <w:proofErr w:type="spellEnd"/>
      <w:r>
        <w:rPr>
          <w:rFonts w:ascii="Times New Roman" w:eastAsia="Calibri" w:hAnsi="Times New Roman" w:cs="Times New Roman"/>
          <w:bCs/>
          <w:sz w:val="26"/>
          <w:szCs w:val="26"/>
        </w:rPr>
        <w:t xml:space="preserve"> и связи З</w:t>
      </w:r>
      <w:r w:rsidRPr="008E1DFF">
        <w:rPr>
          <w:rFonts w:ascii="Times New Roman" w:eastAsia="Calibri" w:hAnsi="Times New Roman" w:cs="Times New Roman"/>
          <w:bCs/>
          <w:sz w:val="26"/>
          <w:szCs w:val="26"/>
        </w:rPr>
        <w:t xml:space="preserve">абайкальского края </w:t>
      </w:r>
      <w:r>
        <w:rPr>
          <w:rFonts w:ascii="Times New Roman" w:eastAsia="Calibri" w:hAnsi="Times New Roman" w:cs="Times New Roman"/>
          <w:bCs/>
          <w:sz w:val="26"/>
          <w:szCs w:val="26"/>
        </w:rPr>
        <w:t>рекомендации</w:t>
      </w:r>
      <w:r w:rsidR="000C7A14" w:rsidRPr="00831407">
        <w:rPr>
          <w:rFonts w:ascii="Times New Roman" w:eastAsia="Calibri" w:hAnsi="Times New Roman" w:cs="Times New Roman"/>
          <w:bCs/>
          <w:sz w:val="26"/>
          <w:szCs w:val="26"/>
        </w:rPr>
        <w:t xml:space="preserve"> по</w:t>
      </w:r>
      <w:r w:rsidR="004E2E39">
        <w:rPr>
          <w:rFonts w:ascii="Times New Roman" w:eastAsia="Calibri" w:hAnsi="Times New Roman" w:cs="Times New Roman"/>
          <w:bCs/>
          <w:sz w:val="26"/>
          <w:szCs w:val="26"/>
        </w:rPr>
        <w:t xml:space="preserve"> итогам</w:t>
      </w:r>
      <w:r w:rsidR="004E2E39" w:rsidRPr="004E2E39">
        <w:t xml:space="preserve"> </w:t>
      </w:r>
      <w:r w:rsidR="004E2E39" w:rsidRPr="004E2E39">
        <w:rPr>
          <w:rFonts w:ascii="Times New Roman" w:eastAsia="Calibri" w:hAnsi="Times New Roman" w:cs="Times New Roman"/>
          <w:bCs/>
          <w:sz w:val="26"/>
          <w:szCs w:val="26"/>
        </w:rPr>
        <w:t>экспертно-аналитического мероприятия</w:t>
      </w:r>
      <w:r w:rsidR="004E2E39">
        <w:rPr>
          <w:rFonts w:ascii="Times New Roman" w:eastAsia="Calibri" w:hAnsi="Times New Roman" w:cs="Times New Roman"/>
          <w:bCs/>
          <w:sz w:val="26"/>
          <w:szCs w:val="26"/>
        </w:rPr>
        <w:t xml:space="preserve"> </w:t>
      </w:r>
      <w:r w:rsidR="000C7A14" w:rsidRPr="00831407">
        <w:rPr>
          <w:rFonts w:ascii="Times New Roman" w:eastAsia="Calibri" w:hAnsi="Times New Roman" w:cs="Times New Roman"/>
          <w:bCs/>
          <w:sz w:val="26"/>
          <w:szCs w:val="26"/>
        </w:rPr>
        <w:t xml:space="preserve"> </w:t>
      </w:r>
      <w:r w:rsidR="004E2E39">
        <w:rPr>
          <w:rFonts w:ascii="Times New Roman" w:eastAsia="Calibri" w:hAnsi="Times New Roman" w:cs="Times New Roman"/>
          <w:bCs/>
          <w:sz w:val="26"/>
          <w:szCs w:val="26"/>
        </w:rPr>
        <w:t>«П</w:t>
      </w:r>
      <w:r w:rsidRPr="008E1DFF">
        <w:rPr>
          <w:rFonts w:ascii="Times New Roman" w:eastAsia="Calibri" w:hAnsi="Times New Roman" w:cs="Times New Roman"/>
          <w:bCs/>
          <w:sz w:val="26"/>
          <w:szCs w:val="26"/>
        </w:rPr>
        <w:t>роверк</w:t>
      </w:r>
      <w:r w:rsidR="004E2E39">
        <w:rPr>
          <w:rFonts w:ascii="Times New Roman" w:eastAsia="Calibri" w:hAnsi="Times New Roman" w:cs="Times New Roman"/>
          <w:bCs/>
          <w:sz w:val="26"/>
          <w:szCs w:val="26"/>
        </w:rPr>
        <w:t>а</w:t>
      </w:r>
      <w:r w:rsidRPr="008E1DFF">
        <w:rPr>
          <w:rFonts w:ascii="Times New Roman" w:eastAsia="Calibri" w:hAnsi="Times New Roman" w:cs="Times New Roman"/>
          <w:bCs/>
          <w:sz w:val="26"/>
          <w:szCs w:val="26"/>
        </w:rPr>
        <w:t xml:space="preserve"> законности, эффективности, обоснованности и целесообразности использования бюджетных средств, выделенных на предоставление государственной поддержки в виде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 на возмещение недополученных доходов, финансового обеспечения (возмещения) затрат, вызванных государственным регулированием тарифов на коммунальные ресурсы, в соответствии с бюджетным законодательством</w:t>
      </w:r>
      <w:r w:rsidR="004E2E39">
        <w:rPr>
          <w:rFonts w:ascii="Times New Roman" w:eastAsia="Calibri" w:hAnsi="Times New Roman" w:cs="Times New Roman"/>
          <w:bCs/>
          <w:sz w:val="26"/>
          <w:szCs w:val="26"/>
        </w:rPr>
        <w:t xml:space="preserve">» </w:t>
      </w:r>
      <w:r w:rsidR="00DB4EDE" w:rsidRPr="00DB4EDE">
        <w:rPr>
          <w:rFonts w:ascii="Times New Roman" w:eastAsia="Calibri" w:hAnsi="Times New Roman" w:cs="Times New Roman"/>
          <w:bCs/>
          <w:sz w:val="26"/>
          <w:szCs w:val="26"/>
        </w:rPr>
        <w:t xml:space="preserve">оставить на контроле </w:t>
      </w:r>
      <w:r w:rsidR="004E2E39">
        <w:rPr>
          <w:rFonts w:ascii="Times New Roman" w:eastAsia="Calibri" w:hAnsi="Times New Roman" w:cs="Times New Roman"/>
          <w:bCs/>
          <w:sz w:val="26"/>
          <w:szCs w:val="26"/>
        </w:rPr>
        <w:t>до 29 февраля 2020 года.</w:t>
      </w:r>
    </w:p>
    <w:p w:rsidR="00A476A7" w:rsidRPr="00831407" w:rsidRDefault="004E2E39" w:rsidP="004E2E39">
      <w:pPr>
        <w:pStyle w:val="a5"/>
        <w:tabs>
          <w:tab w:val="left" w:pos="1134"/>
        </w:tabs>
        <w:spacing w:after="0" w:line="240" w:lineRule="auto"/>
        <w:ind w:left="0"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6</w:t>
      </w:r>
      <w:r w:rsidR="00341569" w:rsidRPr="00831407">
        <w:rPr>
          <w:rFonts w:ascii="Times New Roman" w:eastAsia="Calibri" w:hAnsi="Times New Roman" w:cs="Times New Roman"/>
          <w:bCs/>
          <w:sz w:val="26"/>
          <w:szCs w:val="26"/>
        </w:rPr>
        <w:t xml:space="preserve">. </w:t>
      </w:r>
      <w:r w:rsidR="00A476A7" w:rsidRPr="00831407">
        <w:rPr>
          <w:rFonts w:ascii="Times New Roman" w:eastAsia="Calibri" w:hAnsi="Times New Roman" w:cs="Times New Roman"/>
          <w:bCs/>
          <w:sz w:val="26"/>
          <w:szCs w:val="26"/>
        </w:rPr>
        <w:t>Направленн</w:t>
      </w:r>
      <w:r>
        <w:rPr>
          <w:rFonts w:ascii="Times New Roman" w:eastAsia="Calibri" w:hAnsi="Times New Roman" w:cs="Times New Roman"/>
          <w:bCs/>
          <w:sz w:val="26"/>
          <w:szCs w:val="26"/>
        </w:rPr>
        <w:t>о</w:t>
      </w:r>
      <w:r w:rsidR="00A476A7" w:rsidRPr="00831407">
        <w:rPr>
          <w:rFonts w:ascii="Times New Roman" w:eastAsia="Calibri" w:hAnsi="Times New Roman" w:cs="Times New Roman"/>
          <w:bCs/>
          <w:sz w:val="26"/>
          <w:szCs w:val="26"/>
        </w:rPr>
        <w:t xml:space="preserve">е в Министерство </w:t>
      </w:r>
      <w:r>
        <w:rPr>
          <w:rFonts w:ascii="Times New Roman" w:eastAsia="Calibri" w:hAnsi="Times New Roman" w:cs="Times New Roman"/>
          <w:bCs/>
          <w:sz w:val="26"/>
          <w:szCs w:val="26"/>
        </w:rPr>
        <w:t>здравоохранения</w:t>
      </w:r>
      <w:r w:rsidR="00A476A7" w:rsidRPr="00831407">
        <w:rPr>
          <w:rFonts w:ascii="Times New Roman" w:eastAsia="Calibri" w:hAnsi="Times New Roman" w:cs="Times New Roman"/>
          <w:bCs/>
          <w:sz w:val="26"/>
          <w:szCs w:val="26"/>
        </w:rPr>
        <w:t xml:space="preserve"> Забайкальского края </w:t>
      </w:r>
      <w:r>
        <w:rPr>
          <w:rFonts w:ascii="Times New Roman" w:eastAsia="Calibri" w:hAnsi="Times New Roman" w:cs="Times New Roman"/>
          <w:bCs/>
          <w:sz w:val="26"/>
          <w:szCs w:val="26"/>
        </w:rPr>
        <w:t xml:space="preserve">информационное письмо по проверке </w:t>
      </w:r>
      <w:r w:rsidRPr="004E2E39">
        <w:rPr>
          <w:rFonts w:ascii="Times New Roman" w:eastAsia="Calibri" w:hAnsi="Times New Roman" w:cs="Times New Roman"/>
          <w:bCs/>
          <w:sz w:val="26"/>
          <w:szCs w:val="26"/>
        </w:rPr>
        <w:t>законности, эффективности и целесообразности использования бюджетных средств, выделенных на приобретение автомобилей скорой медицинской помощи и передвижных медицинских комплексов «ФАП» для медицинских учреждений в рамках реализации Плана социального развития центров экономического роста Забайкальского края 2019 году</w:t>
      </w:r>
      <w:r>
        <w:rPr>
          <w:rFonts w:ascii="Times New Roman" w:eastAsia="Calibri" w:hAnsi="Times New Roman" w:cs="Times New Roman"/>
          <w:bCs/>
          <w:sz w:val="26"/>
          <w:szCs w:val="26"/>
        </w:rPr>
        <w:t xml:space="preserve"> </w:t>
      </w:r>
      <w:r w:rsidR="00736894" w:rsidRPr="00831407">
        <w:rPr>
          <w:rFonts w:ascii="Times New Roman" w:eastAsia="Calibri" w:hAnsi="Times New Roman" w:cs="Times New Roman"/>
          <w:bCs/>
          <w:sz w:val="26"/>
          <w:szCs w:val="26"/>
        </w:rPr>
        <w:t>снять с контроля.</w:t>
      </w:r>
    </w:p>
    <w:p w:rsidR="00A476A7" w:rsidRPr="00831407" w:rsidRDefault="00A476A7" w:rsidP="00831407">
      <w:pPr>
        <w:pStyle w:val="a5"/>
        <w:spacing w:after="0" w:line="240" w:lineRule="auto"/>
        <w:ind w:left="0" w:firstLine="709"/>
        <w:jc w:val="both"/>
        <w:rPr>
          <w:rFonts w:ascii="Times New Roman" w:eastAsia="Calibri" w:hAnsi="Times New Roman" w:cs="Times New Roman"/>
          <w:bCs/>
          <w:sz w:val="26"/>
          <w:szCs w:val="26"/>
        </w:rPr>
      </w:pPr>
    </w:p>
    <w:p w:rsidR="006F0DB1" w:rsidRPr="00831407" w:rsidRDefault="006F0DB1" w:rsidP="00831407">
      <w:pPr>
        <w:pStyle w:val="a5"/>
        <w:spacing w:after="0" w:line="240" w:lineRule="auto"/>
        <w:ind w:left="0" w:firstLine="709"/>
        <w:jc w:val="both"/>
        <w:rPr>
          <w:rFonts w:ascii="Times New Roman" w:eastAsia="Calibri" w:hAnsi="Times New Roman" w:cs="Times New Roman"/>
          <w:bCs/>
          <w:sz w:val="26"/>
          <w:szCs w:val="26"/>
        </w:rPr>
      </w:pPr>
      <w:r w:rsidRPr="00831407">
        <w:rPr>
          <w:rFonts w:ascii="Times New Roman" w:eastAsia="Calibri" w:hAnsi="Times New Roman" w:cs="Times New Roman"/>
          <w:bCs/>
          <w:sz w:val="26"/>
          <w:szCs w:val="26"/>
        </w:rPr>
        <w:t>По третьему вопросу на заседании Коллегии согласованы изменения в План контрольных и экспертно-аналитических мероприятий Контрольно-счетной палаты Забайкальского края на 2020 год.</w:t>
      </w:r>
    </w:p>
    <w:sectPr w:rsidR="006F0DB1" w:rsidRPr="00831407" w:rsidSect="00F7172A">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3B" w:rsidRDefault="001868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5A"/>
    <w:multiLevelType w:val="hybridMultilevel"/>
    <w:tmpl w:val="AE7C6E46"/>
    <w:lvl w:ilvl="0" w:tplc="18A4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F08E1"/>
    <w:multiLevelType w:val="hybridMultilevel"/>
    <w:tmpl w:val="244A7AE6"/>
    <w:lvl w:ilvl="0" w:tplc="77E4D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0BA304F"/>
    <w:multiLevelType w:val="hybridMultilevel"/>
    <w:tmpl w:val="2A8A5B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A56EBF"/>
    <w:multiLevelType w:val="hybridMultilevel"/>
    <w:tmpl w:val="95E26C4A"/>
    <w:lvl w:ilvl="0" w:tplc="6AA81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F71B1A"/>
    <w:multiLevelType w:val="hybridMultilevel"/>
    <w:tmpl w:val="EE68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B785258"/>
    <w:multiLevelType w:val="hybridMultilevel"/>
    <w:tmpl w:val="0506F60C"/>
    <w:lvl w:ilvl="0" w:tplc="EC74A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19" w15:restartNumberingAfterBreak="0">
    <w:nsid w:val="34C23F2F"/>
    <w:multiLevelType w:val="hybridMultilevel"/>
    <w:tmpl w:val="440C0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1CE3306"/>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AD48F4"/>
    <w:multiLevelType w:val="hybridMultilevel"/>
    <w:tmpl w:val="85686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9"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18685E"/>
    <w:multiLevelType w:val="hybridMultilevel"/>
    <w:tmpl w:val="504AC1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2" w15:restartNumberingAfterBreak="0">
    <w:nsid w:val="75673AFD"/>
    <w:multiLevelType w:val="hybridMultilevel"/>
    <w:tmpl w:val="CF603AC8"/>
    <w:lvl w:ilvl="0" w:tplc="31BC5F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22"/>
  </w:num>
  <w:num w:numId="5">
    <w:abstractNumId w:val="4"/>
  </w:num>
  <w:num w:numId="6">
    <w:abstractNumId w:val="20"/>
  </w:num>
  <w:num w:numId="7">
    <w:abstractNumId w:val="2"/>
  </w:num>
  <w:num w:numId="8">
    <w:abstractNumId w:val="28"/>
  </w:num>
  <w:num w:numId="9">
    <w:abstractNumId w:val="10"/>
  </w:num>
  <w:num w:numId="10">
    <w:abstractNumId w:val="26"/>
  </w:num>
  <w:num w:numId="11">
    <w:abstractNumId w:val="23"/>
  </w:num>
  <w:num w:numId="12">
    <w:abstractNumId w:val="7"/>
  </w:num>
  <w:num w:numId="13">
    <w:abstractNumId w:val="3"/>
  </w:num>
  <w:num w:numId="14">
    <w:abstractNumId w:val="14"/>
  </w:num>
  <w:num w:numId="15">
    <w:abstractNumId w:val="15"/>
  </w:num>
  <w:num w:numId="16">
    <w:abstractNumId w:val="5"/>
  </w:num>
  <w:num w:numId="17">
    <w:abstractNumId w:val="29"/>
  </w:num>
  <w:num w:numId="18">
    <w:abstractNumId w:val="9"/>
  </w:num>
  <w:num w:numId="19">
    <w:abstractNumId w:val="6"/>
  </w:num>
  <w:num w:numId="20">
    <w:abstractNumId w:val="33"/>
  </w:num>
  <w:num w:numId="21">
    <w:abstractNumId w:val="18"/>
  </w:num>
  <w:num w:numId="22">
    <w:abstractNumId w:val="30"/>
  </w:num>
  <w:num w:numId="23">
    <w:abstractNumId w:val="27"/>
  </w:num>
  <w:num w:numId="24">
    <w:abstractNumId w:val="31"/>
  </w:num>
  <w:num w:numId="25">
    <w:abstractNumId w:val="32"/>
  </w:num>
  <w:num w:numId="26">
    <w:abstractNumId w:val="0"/>
  </w:num>
  <w:num w:numId="27">
    <w:abstractNumId w:val="8"/>
  </w:num>
  <w:num w:numId="28">
    <w:abstractNumId w:val="25"/>
  </w:num>
  <w:num w:numId="29">
    <w:abstractNumId w:val="11"/>
  </w:num>
  <w:num w:numId="30">
    <w:abstractNumId w:val="1"/>
  </w:num>
  <w:num w:numId="31">
    <w:abstractNumId w:val="12"/>
  </w:num>
  <w:num w:numId="32">
    <w:abstractNumId w:val="13"/>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561E"/>
    <w:rsid w:val="00012386"/>
    <w:rsid w:val="00020EA1"/>
    <w:rsid w:val="00021D92"/>
    <w:rsid w:val="00024DA5"/>
    <w:rsid w:val="00025FB5"/>
    <w:rsid w:val="000310FC"/>
    <w:rsid w:val="00033D1E"/>
    <w:rsid w:val="00034204"/>
    <w:rsid w:val="00034314"/>
    <w:rsid w:val="00035CB3"/>
    <w:rsid w:val="00036E35"/>
    <w:rsid w:val="00045AB1"/>
    <w:rsid w:val="00050C82"/>
    <w:rsid w:val="00051A2C"/>
    <w:rsid w:val="00052A30"/>
    <w:rsid w:val="00053230"/>
    <w:rsid w:val="00055197"/>
    <w:rsid w:val="00061F30"/>
    <w:rsid w:val="000623D7"/>
    <w:rsid w:val="000642D4"/>
    <w:rsid w:val="0006482F"/>
    <w:rsid w:val="00067014"/>
    <w:rsid w:val="00073D92"/>
    <w:rsid w:val="00081A34"/>
    <w:rsid w:val="00081A73"/>
    <w:rsid w:val="000826C7"/>
    <w:rsid w:val="000837D8"/>
    <w:rsid w:val="00084461"/>
    <w:rsid w:val="00084BE1"/>
    <w:rsid w:val="00086292"/>
    <w:rsid w:val="00086352"/>
    <w:rsid w:val="00087063"/>
    <w:rsid w:val="00090344"/>
    <w:rsid w:val="000935BF"/>
    <w:rsid w:val="00097250"/>
    <w:rsid w:val="000974C2"/>
    <w:rsid w:val="000A1946"/>
    <w:rsid w:val="000A2AA8"/>
    <w:rsid w:val="000A30B8"/>
    <w:rsid w:val="000A37B4"/>
    <w:rsid w:val="000A41BF"/>
    <w:rsid w:val="000A5717"/>
    <w:rsid w:val="000B07C9"/>
    <w:rsid w:val="000B1D30"/>
    <w:rsid w:val="000B449E"/>
    <w:rsid w:val="000B772E"/>
    <w:rsid w:val="000C0586"/>
    <w:rsid w:val="000C3F12"/>
    <w:rsid w:val="000C5355"/>
    <w:rsid w:val="000C5CFF"/>
    <w:rsid w:val="000C7A14"/>
    <w:rsid w:val="000D0612"/>
    <w:rsid w:val="000D1437"/>
    <w:rsid w:val="000E6A1F"/>
    <w:rsid w:val="000F0AD7"/>
    <w:rsid w:val="000F113B"/>
    <w:rsid w:val="000F332F"/>
    <w:rsid w:val="000F3BEA"/>
    <w:rsid w:val="000F7AC5"/>
    <w:rsid w:val="001059A4"/>
    <w:rsid w:val="0011347A"/>
    <w:rsid w:val="0011661B"/>
    <w:rsid w:val="00122A9D"/>
    <w:rsid w:val="0012400B"/>
    <w:rsid w:val="001319EF"/>
    <w:rsid w:val="00134155"/>
    <w:rsid w:val="00135CEC"/>
    <w:rsid w:val="00136120"/>
    <w:rsid w:val="00140341"/>
    <w:rsid w:val="001419D2"/>
    <w:rsid w:val="00142884"/>
    <w:rsid w:val="00143DF8"/>
    <w:rsid w:val="001448F8"/>
    <w:rsid w:val="00145105"/>
    <w:rsid w:val="001456CF"/>
    <w:rsid w:val="001469ED"/>
    <w:rsid w:val="00146FB5"/>
    <w:rsid w:val="00150417"/>
    <w:rsid w:val="00153033"/>
    <w:rsid w:val="001545BD"/>
    <w:rsid w:val="0015749F"/>
    <w:rsid w:val="00160215"/>
    <w:rsid w:val="00171BCA"/>
    <w:rsid w:val="001723B3"/>
    <w:rsid w:val="00174FCB"/>
    <w:rsid w:val="001755DA"/>
    <w:rsid w:val="00175675"/>
    <w:rsid w:val="00177B23"/>
    <w:rsid w:val="00181D94"/>
    <w:rsid w:val="00182A90"/>
    <w:rsid w:val="00182EE0"/>
    <w:rsid w:val="00183343"/>
    <w:rsid w:val="0018559A"/>
    <w:rsid w:val="001868BD"/>
    <w:rsid w:val="00190535"/>
    <w:rsid w:val="0019081F"/>
    <w:rsid w:val="0019484B"/>
    <w:rsid w:val="001A197E"/>
    <w:rsid w:val="001A31A2"/>
    <w:rsid w:val="001A3A6D"/>
    <w:rsid w:val="001B2F6A"/>
    <w:rsid w:val="001B327B"/>
    <w:rsid w:val="001B6037"/>
    <w:rsid w:val="001C6247"/>
    <w:rsid w:val="001C72E6"/>
    <w:rsid w:val="001D0B6D"/>
    <w:rsid w:val="001E2A9E"/>
    <w:rsid w:val="001E4D85"/>
    <w:rsid w:val="001F0073"/>
    <w:rsid w:val="001F34ED"/>
    <w:rsid w:val="001F5084"/>
    <w:rsid w:val="002007EC"/>
    <w:rsid w:val="00202546"/>
    <w:rsid w:val="002038D8"/>
    <w:rsid w:val="00204A38"/>
    <w:rsid w:val="00207A3E"/>
    <w:rsid w:val="00211A18"/>
    <w:rsid w:val="00214868"/>
    <w:rsid w:val="00215421"/>
    <w:rsid w:val="00216B9C"/>
    <w:rsid w:val="00221056"/>
    <w:rsid w:val="00222B0F"/>
    <w:rsid w:val="00224230"/>
    <w:rsid w:val="00230063"/>
    <w:rsid w:val="00232CE3"/>
    <w:rsid w:val="00235782"/>
    <w:rsid w:val="00236632"/>
    <w:rsid w:val="00237382"/>
    <w:rsid w:val="00245492"/>
    <w:rsid w:val="00247F0D"/>
    <w:rsid w:val="00251FA5"/>
    <w:rsid w:val="002520E3"/>
    <w:rsid w:val="00252BDB"/>
    <w:rsid w:val="00255916"/>
    <w:rsid w:val="00260E12"/>
    <w:rsid w:val="00261B12"/>
    <w:rsid w:val="00261DC5"/>
    <w:rsid w:val="0026292D"/>
    <w:rsid w:val="00262C0A"/>
    <w:rsid w:val="00271220"/>
    <w:rsid w:val="002730F3"/>
    <w:rsid w:val="00274532"/>
    <w:rsid w:val="00276050"/>
    <w:rsid w:val="00276CFF"/>
    <w:rsid w:val="00280CFF"/>
    <w:rsid w:val="002818A4"/>
    <w:rsid w:val="002932BB"/>
    <w:rsid w:val="002A4F25"/>
    <w:rsid w:val="002A5829"/>
    <w:rsid w:val="002B1296"/>
    <w:rsid w:val="002B401A"/>
    <w:rsid w:val="002B6EB1"/>
    <w:rsid w:val="002B72A6"/>
    <w:rsid w:val="002B7ABB"/>
    <w:rsid w:val="002C2414"/>
    <w:rsid w:val="002D1026"/>
    <w:rsid w:val="002D16FD"/>
    <w:rsid w:val="002D1AB7"/>
    <w:rsid w:val="002D29D8"/>
    <w:rsid w:val="002D2ACD"/>
    <w:rsid w:val="002D3200"/>
    <w:rsid w:val="002D4011"/>
    <w:rsid w:val="002D66F7"/>
    <w:rsid w:val="002E25E9"/>
    <w:rsid w:val="002E5AB8"/>
    <w:rsid w:val="002E5FA4"/>
    <w:rsid w:val="002E77F6"/>
    <w:rsid w:val="002F4EA6"/>
    <w:rsid w:val="002F5484"/>
    <w:rsid w:val="002F56B3"/>
    <w:rsid w:val="002F725E"/>
    <w:rsid w:val="002F7C6B"/>
    <w:rsid w:val="003005E4"/>
    <w:rsid w:val="003014EB"/>
    <w:rsid w:val="0030659C"/>
    <w:rsid w:val="00307F43"/>
    <w:rsid w:val="003112BB"/>
    <w:rsid w:val="0031216B"/>
    <w:rsid w:val="00313181"/>
    <w:rsid w:val="00313F31"/>
    <w:rsid w:val="00320456"/>
    <w:rsid w:val="00320BB0"/>
    <w:rsid w:val="00320F77"/>
    <w:rsid w:val="00322E0D"/>
    <w:rsid w:val="00326FE0"/>
    <w:rsid w:val="00330221"/>
    <w:rsid w:val="00330E88"/>
    <w:rsid w:val="0033203D"/>
    <w:rsid w:val="0033472B"/>
    <w:rsid w:val="00334C3C"/>
    <w:rsid w:val="0033686E"/>
    <w:rsid w:val="0034097F"/>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559E"/>
    <w:rsid w:val="003767CE"/>
    <w:rsid w:val="00376992"/>
    <w:rsid w:val="00376B84"/>
    <w:rsid w:val="003804BA"/>
    <w:rsid w:val="003814B6"/>
    <w:rsid w:val="00382281"/>
    <w:rsid w:val="0038250C"/>
    <w:rsid w:val="00382632"/>
    <w:rsid w:val="00384E8E"/>
    <w:rsid w:val="00384F13"/>
    <w:rsid w:val="003876B5"/>
    <w:rsid w:val="0039156C"/>
    <w:rsid w:val="00393B8A"/>
    <w:rsid w:val="00393E3B"/>
    <w:rsid w:val="003A07B9"/>
    <w:rsid w:val="003A0C7A"/>
    <w:rsid w:val="003A1AFB"/>
    <w:rsid w:val="003A216D"/>
    <w:rsid w:val="003A4CB5"/>
    <w:rsid w:val="003A4F25"/>
    <w:rsid w:val="003B0435"/>
    <w:rsid w:val="003C4767"/>
    <w:rsid w:val="003C4AD3"/>
    <w:rsid w:val="003C52D6"/>
    <w:rsid w:val="003D1A50"/>
    <w:rsid w:val="003D25B0"/>
    <w:rsid w:val="003D384E"/>
    <w:rsid w:val="003D4243"/>
    <w:rsid w:val="003E4138"/>
    <w:rsid w:val="003E4CD5"/>
    <w:rsid w:val="003F0DC7"/>
    <w:rsid w:val="003F65FF"/>
    <w:rsid w:val="003F70D9"/>
    <w:rsid w:val="003F74D4"/>
    <w:rsid w:val="003F7B10"/>
    <w:rsid w:val="004021B6"/>
    <w:rsid w:val="00403970"/>
    <w:rsid w:val="004047A4"/>
    <w:rsid w:val="0040535F"/>
    <w:rsid w:val="004066C1"/>
    <w:rsid w:val="00407140"/>
    <w:rsid w:val="004078D4"/>
    <w:rsid w:val="004112A5"/>
    <w:rsid w:val="00413058"/>
    <w:rsid w:val="0042034D"/>
    <w:rsid w:val="00420A87"/>
    <w:rsid w:val="004254B5"/>
    <w:rsid w:val="00425CC7"/>
    <w:rsid w:val="00426F71"/>
    <w:rsid w:val="004316A3"/>
    <w:rsid w:val="004337F3"/>
    <w:rsid w:val="004351CB"/>
    <w:rsid w:val="004352AF"/>
    <w:rsid w:val="004371C8"/>
    <w:rsid w:val="00437FCD"/>
    <w:rsid w:val="0044039E"/>
    <w:rsid w:val="00444E1D"/>
    <w:rsid w:val="00451845"/>
    <w:rsid w:val="00451D0A"/>
    <w:rsid w:val="00455E79"/>
    <w:rsid w:val="0045662F"/>
    <w:rsid w:val="00457BD5"/>
    <w:rsid w:val="00462E78"/>
    <w:rsid w:val="00463689"/>
    <w:rsid w:val="00463E01"/>
    <w:rsid w:val="00463F32"/>
    <w:rsid w:val="00472581"/>
    <w:rsid w:val="00480015"/>
    <w:rsid w:val="00480C5E"/>
    <w:rsid w:val="0048149D"/>
    <w:rsid w:val="00486775"/>
    <w:rsid w:val="00490830"/>
    <w:rsid w:val="00496080"/>
    <w:rsid w:val="004A00BC"/>
    <w:rsid w:val="004A25B8"/>
    <w:rsid w:val="004A7820"/>
    <w:rsid w:val="004B07D2"/>
    <w:rsid w:val="004B6B56"/>
    <w:rsid w:val="004C1940"/>
    <w:rsid w:val="004C2057"/>
    <w:rsid w:val="004C5B94"/>
    <w:rsid w:val="004C665D"/>
    <w:rsid w:val="004C6A18"/>
    <w:rsid w:val="004C74F5"/>
    <w:rsid w:val="004D1586"/>
    <w:rsid w:val="004D272F"/>
    <w:rsid w:val="004D45E9"/>
    <w:rsid w:val="004D66F1"/>
    <w:rsid w:val="004D713F"/>
    <w:rsid w:val="004E00B3"/>
    <w:rsid w:val="004E2E39"/>
    <w:rsid w:val="004E58C4"/>
    <w:rsid w:val="004E6EA2"/>
    <w:rsid w:val="004F0F08"/>
    <w:rsid w:val="00500583"/>
    <w:rsid w:val="005038FF"/>
    <w:rsid w:val="005040BD"/>
    <w:rsid w:val="0050571C"/>
    <w:rsid w:val="00506817"/>
    <w:rsid w:val="005151D9"/>
    <w:rsid w:val="00516D32"/>
    <w:rsid w:val="005261E3"/>
    <w:rsid w:val="00531393"/>
    <w:rsid w:val="0053313D"/>
    <w:rsid w:val="005342FD"/>
    <w:rsid w:val="005344A6"/>
    <w:rsid w:val="005349E4"/>
    <w:rsid w:val="005359EC"/>
    <w:rsid w:val="005362C4"/>
    <w:rsid w:val="00537E17"/>
    <w:rsid w:val="00540505"/>
    <w:rsid w:val="00544201"/>
    <w:rsid w:val="00545C74"/>
    <w:rsid w:val="00545D43"/>
    <w:rsid w:val="00546E41"/>
    <w:rsid w:val="00547A82"/>
    <w:rsid w:val="00553BF5"/>
    <w:rsid w:val="005564DB"/>
    <w:rsid w:val="005567DA"/>
    <w:rsid w:val="0056461F"/>
    <w:rsid w:val="0056774E"/>
    <w:rsid w:val="005710E9"/>
    <w:rsid w:val="005718D6"/>
    <w:rsid w:val="00571D62"/>
    <w:rsid w:val="00573755"/>
    <w:rsid w:val="00575FE5"/>
    <w:rsid w:val="00576078"/>
    <w:rsid w:val="00583AA4"/>
    <w:rsid w:val="00591574"/>
    <w:rsid w:val="00594A98"/>
    <w:rsid w:val="005955E0"/>
    <w:rsid w:val="00596E7A"/>
    <w:rsid w:val="005A0217"/>
    <w:rsid w:val="005A0352"/>
    <w:rsid w:val="005A08F4"/>
    <w:rsid w:val="005A1A75"/>
    <w:rsid w:val="005A1CDF"/>
    <w:rsid w:val="005A4260"/>
    <w:rsid w:val="005A50FD"/>
    <w:rsid w:val="005A5E00"/>
    <w:rsid w:val="005A62AD"/>
    <w:rsid w:val="005B1B14"/>
    <w:rsid w:val="005B4F87"/>
    <w:rsid w:val="005B731E"/>
    <w:rsid w:val="005B7F47"/>
    <w:rsid w:val="005C03D8"/>
    <w:rsid w:val="005C29B1"/>
    <w:rsid w:val="005C6918"/>
    <w:rsid w:val="005D17D6"/>
    <w:rsid w:val="005D2982"/>
    <w:rsid w:val="005D3229"/>
    <w:rsid w:val="005D3674"/>
    <w:rsid w:val="005D7CDA"/>
    <w:rsid w:val="005E1145"/>
    <w:rsid w:val="005E1F1B"/>
    <w:rsid w:val="005E4945"/>
    <w:rsid w:val="005F2344"/>
    <w:rsid w:val="005F49F6"/>
    <w:rsid w:val="00601F36"/>
    <w:rsid w:val="006061F6"/>
    <w:rsid w:val="00606362"/>
    <w:rsid w:val="0061249D"/>
    <w:rsid w:val="00614D3A"/>
    <w:rsid w:val="006154EF"/>
    <w:rsid w:val="0061586B"/>
    <w:rsid w:val="00626AF1"/>
    <w:rsid w:val="00630777"/>
    <w:rsid w:val="00630DE3"/>
    <w:rsid w:val="006369F9"/>
    <w:rsid w:val="0064087D"/>
    <w:rsid w:val="006417C7"/>
    <w:rsid w:val="00646B0C"/>
    <w:rsid w:val="00646FDF"/>
    <w:rsid w:val="00647E4B"/>
    <w:rsid w:val="00651137"/>
    <w:rsid w:val="00654473"/>
    <w:rsid w:val="006621AA"/>
    <w:rsid w:val="006636A0"/>
    <w:rsid w:val="00672C7F"/>
    <w:rsid w:val="00675466"/>
    <w:rsid w:val="00677C0E"/>
    <w:rsid w:val="0068011A"/>
    <w:rsid w:val="006818AD"/>
    <w:rsid w:val="00681FCB"/>
    <w:rsid w:val="00685E1D"/>
    <w:rsid w:val="006907AC"/>
    <w:rsid w:val="00690F67"/>
    <w:rsid w:val="00693E3B"/>
    <w:rsid w:val="00694019"/>
    <w:rsid w:val="00696F5A"/>
    <w:rsid w:val="006A1DF8"/>
    <w:rsid w:val="006A20F3"/>
    <w:rsid w:val="006A328F"/>
    <w:rsid w:val="006A747B"/>
    <w:rsid w:val="006B2E71"/>
    <w:rsid w:val="006B3532"/>
    <w:rsid w:val="006C08B4"/>
    <w:rsid w:val="006C15EC"/>
    <w:rsid w:val="006D6B07"/>
    <w:rsid w:val="006E059F"/>
    <w:rsid w:val="006E1290"/>
    <w:rsid w:val="006E2EC3"/>
    <w:rsid w:val="006E4ED6"/>
    <w:rsid w:val="006E778E"/>
    <w:rsid w:val="006F05DB"/>
    <w:rsid w:val="006F0DB1"/>
    <w:rsid w:val="006F281B"/>
    <w:rsid w:val="006F3473"/>
    <w:rsid w:val="006F4711"/>
    <w:rsid w:val="006F773D"/>
    <w:rsid w:val="00700AAF"/>
    <w:rsid w:val="007023CB"/>
    <w:rsid w:val="00702A2F"/>
    <w:rsid w:val="0070310A"/>
    <w:rsid w:val="007058A1"/>
    <w:rsid w:val="00707EBA"/>
    <w:rsid w:val="00710822"/>
    <w:rsid w:val="00710D1B"/>
    <w:rsid w:val="00715063"/>
    <w:rsid w:val="00716B9A"/>
    <w:rsid w:val="00717AEA"/>
    <w:rsid w:val="00722B61"/>
    <w:rsid w:val="007231CE"/>
    <w:rsid w:val="0072328D"/>
    <w:rsid w:val="00724F08"/>
    <w:rsid w:val="00732573"/>
    <w:rsid w:val="00732C1E"/>
    <w:rsid w:val="00735067"/>
    <w:rsid w:val="00736894"/>
    <w:rsid w:val="00737C51"/>
    <w:rsid w:val="00742C59"/>
    <w:rsid w:val="00744659"/>
    <w:rsid w:val="00752816"/>
    <w:rsid w:val="00753CBE"/>
    <w:rsid w:val="00754711"/>
    <w:rsid w:val="00754BB3"/>
    <w:rsid w:val="007560F0"/>
    <w:rsid w:val="00761E1F"/>
    <w:rsid w:val="00763582"/>
    <w:rsid w:val="00763CF1"/>
    <w:rsid w:val="0076754C"/>
    <w:rsid w:val="00780679"/>
    <w:rsid w:val="00783B20"/>
    <w:rsid w:val="00783DC8"/>
    <w:rsid w:val="00797AEC"/>
    <w:rsid w:val="007A0C9A"/>
    <w:rsid w:val="007A6538"/>
    <w:rsid w:val="007A6AB0"/>
    <w:rsid w:val="007A7960"/>
    <w:rsid w:val="007B21C5"/>
    <w:rsid w:val="007B77AB"/>
    <w:rsid w:val="007C25BC"/>
    <w:rsid w:val="007C4748"/>
    <w:rsid w:val="007C7F31"/>
    <w:rsid w:val="007D3A01"/>
    <w:rsid w:val="007E39B0"/>
    <w:rsid w:val="007E506C"/>
    <w:rsid w:val="007E6748"/>
    <w:rsid w:val="007F20F2"/>
    <w:rsid w:val="007F4745"/>
    <w:rsid w:val="007F5096"/>
    <w:rsid w:val="007F513C"/>
    <w:rsid w:val="007F7644"/>
    <w:rsid w:val="008018E5"/>
    <w:rsid w:val="0080229E"/>
    <w:rsid w:val="008043C9"/>
    <w:rsid w:val="0081090F"/>
    <w:rsid w:val="0081207B"/>
    <w:rsid w:val="008143BD"/>
    <w:rsid w:val="00817993"/>
    <w:rsid w:val="00825B45"/>
    <w:rsid w:val="00826530"/>
    <w:rsid w:val="00831407"/>
    <w:rsid w:val="0083195C"/>
    <w:rsid w:val="008379FA"/>
    <w:rsid w:val="00841047"/>
    <w:rsid w:val="00845B9C"/>
    <w:rsid w:val="00853E17"/>
    <w:rsid w:val="00857F4D"/>
    <w:rsid w:val="008602D5"/>
    <w:rsid w:val="00861EAC"/>
    <w:rsid w:val="00863A4E"/>
    <w:rsid w:val="00870802"/>
    <w:rsid w:val="00874F27"/>
    <w:rsid w:val="008756BE"/>
    <w:rsid w:val="008765CF"/>
    <w:rsid w:val="00877C5F"/>
    <w:rsid w:val="008851EF"/>
    <w:rsid w:val="00891171"/>
    <w:rsid w:val="00892BF4"/>
    <w:rsid w:val="008930D1"/>
    <w:rsid w:val="008952D3"/>
    <w:rsid w:val="00897208"/>
    <w:rsid w:val="008A0B00"/>
    <w:rsid w:val="008B1061"/>
    <w:rsid w:val="008B1CEE"/>
    <w:rsid w:val="008B2387"/>
    <w:rsid w:val="008B3F8F"/>
    <w:rsid w:val="008B5C13"/>
    <w:rsid w:val="008B7527"/>
    <w:rsid w:val="008B7D3A"/>
    <w:rsid w:val="008C15EE"/>
    <w:rsid w:val="008C233F"/>
    <w:rsid w:val="008C2EF9"/>
    <w:rsid w:val="008C3367"/>
    <w:rsid w:val="008D273A"/>
    <w:rsid w:val="008D2EBA"/>
    <w:rsid w:val="008D31C9"/>
    <w:rsid w:val="008D32B5"/>
    <w:rsid w:val="008D3363"/>
    <w:rsid w:val="008D33A3"/>
    <w:rsid w:val="008D3A59"/>
    <w:rsid w:val="008D615E"/>
    <w:rsid w:val="008D7E44"/>
    <w:rsid w:val="008E02E2"/>
    <w:rsid w:val="008E1DFF"/>
    <w:rsid w:val="008E4BBF"/>
    <w:rsid w:val="008F1E49"/>
    <w:rsid w:val="008F41B8"/>
    <w:rsid w:val="00900F1F"/>
    <w:rsid w:val="0090438B"/>
    <w:rsid w:val="00907AFE"/>
    <w:rsid w:val="00915E8A"/>
    <w:rsid w:val="00917BD1"/>
    <w:rsid w:val="00920005"/>
    <w:rsid w:val="00922597"/>
    <w:rsid w:val="009231C7"/>
    <w:rsid w:val="00924320"/>
    <w:rsid w:val="00924679"/>
    <w:rsid w:val="009346D5"/>
    <w:rsid w:val="009401BB"/>
    <w:rsid w:val="009409FD"/>
    <w:rsid w:val="00944FD5"/>
    <w:rsid w:val="009503A5"/>
    <w:rsid w:val="00951E7E"/>
    <w:rsid w:val="00951E90"/>
    <w:rsid w:val="00953E2F"/>
    <w:rsid w:val="00953EF0"/>
    <w:rsid w:val="00954178"/>
    <w:rsid w:val="009568BB"/>
    <w:rsid w:val="00965C24"/>
    <w:rsid w:val="00967B5E"/>
    <w:rsid w:val="00970F18"/>
    <w:rsid w:val="009720CE"/>
    <w:rsid w:val="009727EF"/>
    <w:rsid w:val="009747C8"/>
    <w:rsid w:val="009751A5"/>
    <w:rsid w:val="00975BC0"/>
    <w:rsid w:val="00977960"/>
    <w:rsid w:val="00977D67"/>
    <w:rsid w:val="009820F3"/>
    <w:rsid w:val="00983078"/>
    <w:rsid w:val="00997E0E"/>
    <w:rsid w:val="009A07B2"/>
    <w:rsid w:val="009A1885"/>
    <w:rsid w:val="009A2332"/>
    <w:rsid w:val="009A3B76"/>
    <w:rsid w:val="009A3C6E"/>
    <w:rsid w:val="009A47A4"/>
    <w:rsid w:val="009A504A"/>
    <w:rsid w:val="009A5257"/>
    <w:rsid w:val="009A75CE"/>
    <w:rsid w:val="009A7D80"/>
    <w:rsid w:val="009B1091"/>
    <w:rsid w:val="009B57D6"/>
    <w:rsid w:val="009B5F11"/>
    <w:rsid w:val="009C0F2F"/>
    <w:rsid w:val="009C6681"/>
    <w:rsid w:val="009C673C"/>
    <w:rsid w:val="009C729B"/>
    <w:rsid w:val="009D03D6"/>
    <w:rsid w:val="009D2E02"/>
    <w:rsid w:val="009D2E3C"/>
    <w:rsid w:val="009D4FAB"/>
    <w:rsid w:val="009D7571"/>
    <w:rsid w:val="009E29DA"/>
    <w:rsid w:val="009E47ED"/>
    <w:rsid w:val="009F0DC9"/>
    <w:rsid w:val="009F2130"/>
    <w:rsid w:val="009F25B1"/>
    <w:rsid w:val="009F3155"/>
    <w:rsid w:val="009F4B22"/>
    <w:rsid w:val="009F75C4"/>
    <w:rsid w:val="009F7CC6"/>
    <w:rsid w:val="00A00897"/>
    <w:rsid w:val="00A03E33"/>
    <w:rsid w:val="00A03FEB"/>
    <w:rsid w:val="00A040D5"/>
    <w:rsid w:val="00A046A9"/>
    <w:rsid w:val="00A07EDB"/>
    <w:rsid w:val="00A13C42"/>
    <w:rsid w:val="00A17037"/>
    <w:rsid w:val="00A17676"/>
    <w:rsid w:val="00A24017"/>
    <w:rsid w:val="00A257A5"/>
    <w:rsid w:val="00A3301B"/>
    <w:rsid w:val="00A34659"/>
    <w:rsid w:val="00A36C15"/>
    <w:rsid w:val="00A40EE0"/>
    <w:rsid w:val="00A412D6"/>
    <w:rsid w:val="00A449FF"/>
    <w:rsid w:val="00A476A7"/>
    <w:rsid w:val="00A50BAE"/>
    <w:rsid w:val="00A51C86"/>
    <w:rsid w:val="00A54732"/>
    <w:rsid w:val="00A57112"/>
    <w:rsid w:val="00A5716A"/>
    <w:rsid w:val="00A57A91"/>
    <w:rsid w:val="00A57BB5"/>
    <w:rsid w:val="00A64140"/>
    <w:rsid w:val="00A7023C"/>
    <w:rsid w:val="00A721AE"/>
    <w:rsid w:val="00A76A36"/>
    <w:rsid w:val="00A86CB4"/>
    <w:rsid w:val="00A905F0"/>
    <w:rsid w:val="00A90E5B"/>
    <w:rsid w:val="00A923DD"/>
    <w:rsid w:val="00AA25F9"/>
    <w:rsid w:val="00AA3D2C"/>
    <w:rsid w:val="00AA7D68"/>
    <w:rsid w:val="00AB0865"/>
    <w:rsid w:val="00AB0977"/>
    <w:rsid w:val="00AB2B74"/>
    <w:rsid w:val="00AB2D42"/>
    <w:rsid w:val="00AB4293"/>
    <w:rsid w:val="00AB4CE0"/>
    <w:rsid w:val="00AC2BD4"/>
    <w:rsid w:val="00AD5521"/>
    <w:rsid w:val="00AD6073"/>
    <w:rsid w:val="00AE26CF"/>
    <w:rsid w:val="00AE68EF"/>
    <w:rsid w:val="00AE7CCB"/>
    <w:rsid w:val="00AF03F5"/>
    <w:rsid w:val="00AF0AE6"/>
    <w:rsid w:val="00AF17F7"/>
    <w:rsid w:val="00B04FF9"/>
    <w:rsid w:val="00B0541C"/>
    <w:rsid w:val="00B10BD1"/>
    <w:rsid w:val="00B1341B"/>
    <w:rsid w:val="00B13C06"/>
    <w:rsid w:val="00B14555"/>
    <w:rsid w:val="00B15957"/>
    <w:rsid w:val="00B15D3F"/>
    <w:rsid w:val="00B176DB"/>
    <w:rsid w:val="00B2222B"/>
    <w:rsid w:val="00B232A3"/>
    <w:rsid w:val="00B26BAB"/>
    <w:rsid w:val="00B32327"/>
    <w:rsid w:val="00B339CC"/>
    <w:rsid w:val="00B363B7"/>
    <w:rsid w:val="00B364D6"/>
    <w:rsid w:val="00B37D7F"/>
    <w:rsid w:val="00B43603"/>
    <w:rsid w:val="00B4581F"/>
    <w:rsid w:val="00B47104"/>
    <w:rsid w:val="00B50804"/>
    <w:rsid w:val="00B54A3C"/>
    <w:rsid w:val="00B60BB3"/>
    <w:rsid w:val="00B65C1F"/>
    <w:rsid w:val="00B70CF6"/>
    <w:rsid w:val="00B73C80"/>
    <w:rsid w:val="00B773DF"/>
    <w:rsid w:val="00B82DB3"/>
    <w:rsid w:val="00B8307A"/>
    <w:rsid w:val="00B83892"/>
    <w:rsid w:val="00B83D6E"/>
    <w:rsid w:val="00B84056"/>
    <w:rsid w:val="00B902F5"/>
    <w:rsid w:val="00B90A00"/>
    <w:rsid w:val="00B9405E"/>
    <w:rsid w:val="00B9647D"/>
    <w:rsid w:val="00BA0C7C"/>
    <w:rsid w:val="00BA279B"/>
    <w:rsid w:val="00BA3B2C"/>
    <w:rsid w:val="00BA4A81"/>
    <w:rsid w:val="00BB53B7"/>
    <w:rsid w:val="00BB69C6"/>
    <w:rsid w:val="00BC0018"/>
    <w:rsid w:val="00BC03EE"/>
    <w:rsid w:val="00BC3DB2"/>
    <w:rsid w:val="00BC6A1D"/>
    <w:rsid w:val="00BC7796"/>
    <w:rsid w:val="00BD0A78"/>
    <w:rsid w:val="00BD13F8"/>
    <w:rsid w:val="00BD2038"/>
    <w:rsid w:val="00BD368D"/>
    <w:rsid w:val="00BD51C1"/>
    <w:rsid w:val="00BD68A3"/>
    <w:rsid w:val="00BE02F6"/>
    <w:rsid w:val="00BE1CAA"/>
    <w:rsid w:val="00BE704B"/>
    <w:rsid w:val="00BE730B"/>
    <w:rsid w:val="00BF1EA2"/>
    <w:rsid w:val="00BF4CA4"/>
    <w:rsid w:val="00C01672"/>
    <w:rsid w:val="00C035EA"/>
    <w:rsid w:val="00C03F6C"/>
    <w:rsid w:val="00C05AC8"/>
    <w:rsid w:val="00C105FD"/>
    <w:rsid w:val="00C11032"/>
    <w:rsid w:val="00C13333"/>
    <w:rsid w:val="00C20BE8"/>
    <w:rsid w:val="00C20E3E"/>
    <w:rsid w:val="00C22CD9"/>
    <w:rsid w:val="00C23091"/>
    <w:rsid w:val="00C2374C"/>
    <w:rsid w:val="00C23C93"/>
    <w:rsid w:val="00C26BEB"/>
    <w:rsid w:val="00C27070"/>
    <w:rsid w:val="00C32F3C"/>
    <w:rsid w:val="00C36588"/>
    <w:rsid w:val="00C369FC"/>
    <w:rsid w:val="00C36B61"/>
    <w:rsid w:val="00C40257"/>
    <w:rsid w:val="00C4100D"/>
    <w:rsid w:val="00C41FE1"/>
    <w:rsid w:val="00C43254"/>
    <w:rsid w:val="00C474C4"/>
    <w:rsid w:val="00C4755E"/>
    <w:rsid w:val="00C564C3"/>
    <w:rsid w:val="00C567B2"/>
    <w:rsid w:val="00C56A58"/>
    <w:rsid w:val="00C615EB"/>
    <w:rsid w:val="00C62C8D"/>
    <w:rsid w:val="00C63D5A"/>
    <w:rsid w:val="00C74F20"/>
    <w:rsid w:val="00C75C34"/>
    <w:rsid w:val="00C8031D"/>
    <w:rsid w:val="00C81A1D"/>
    <w:rsid w:val="00C8471E"/>
    <w:rsid w:val="00C84BF2"/>
    <w:rsid w:val="00C94DA7"/>
    <w:rsid w:val="00C966F1"/>
    <w:rsid w:val="00CA0A94"/>
    <w:rsid w:val="00CA413B"/>
    <w:rsid w:val="00CB4849"/>
    <w:rsid w:val="00CB5258"/>
    <w:rsid w:val="00CB7A4B"/>
    <w:rsid w:val="00CB7B6C"/>
    <w:rsid w:val="00CC013C"/>
    <w:rsid w:val="00CC1F04"/>
    <w:rsid w:val="00CC3414"/>
    <w:rsid w:val="00CC7173"/>
    <w:rsid w:val="00CD094C"/>
    <w:rsid w:val="00CD341D"/>
    <w:rsid w:val="00CE03E0"/>
    <w:rsid w:val="00CE3CA4"/>
    <w:rsid w:val="00CE4C17"/>
    <w:rsid w:val="00CE5C0D"/>
    <w:rsid w:val="00CF029E"/>
    <w:rsid w:val="00CF48DD"/>
    <w:rsid w:val="00CF6375"/>
    <w:rsid w:val="00D004E0"/>
    <w:rsid w:val="00D05784"/>
    <w:rsid w:val="00D07C4E"/>
    <w:rsid w:val="00D07D98"/>
    <w:rsid w:val="00D10990"/>
    <w:rsid w:val="00D171EB"/>
    <w:rsid w:val="00D177B2"/>
    <w:rsid w:val="00D21151"/>
    <w:rsid w:val="00D26BAA"/>
    <w:rsid w:val="00D30620"/>
    <w:rsid w:val="00D338FF"/>
    <w:rsid w:val="00D36216"/>
    <w:rsid w:val="00D37619"/>
    <w:rsid w:val="00D37C40"/>
    <w:rsid w:val="00D41499"/>
    <w:rsid w:val="00D457B0"/>
    <w:rsid w:val="00D53282"/>
    <w:rsid w:val="00D53461"/>
    <w:rsid w:val="00D53724"/>
    <w:rsid w:val="00D56819"/>
    <w:rsid w:val="00D56DBB"/>
    <w:rsid w:val="00D571B2"/>
    <w:rsid w:val="00D5791E"/>
    <w:rsid w:val="00D60B21"/>
    <w:rsid w:val="00D61A24"/>
    <w:rsid w:val="00D70F5A"/>
    <w:rsid w:val="00D74DBB"/>
    <w:rsid w:val="00D80D78"/>
    <w:rsid w:val="00D81323"/>
    <w:rsid w:val="00D85F02"/>
    <w:rsid w:val="00D86ACE"/>
    <w:rsid w:val="00D90F04"/>
    <w:rsid w:val="00D9257E"/>
    <w:rsid w:val="00D9275F"/>
    <w:rsid w:val="00DA404A"/>
    <w:rsid w:val="00DA44B7"/>
    <w:rsid w:val="00DA5D69"/>
    <w:rsid w:val="00DA6D28"/>
    <w:rsid w:val="00DA7E71"/>
    <w:rsid w:val="00DB106C"/>
    <w:rsid w:val="00DB1F60"/>
    <w:rsid w:val="00DB3046"/>
    <w:rsid w:val="00DB4EDE"/>
    <w:rsid w:val="00DB69CA"/>
    <w:rsid w:val="00DC172C"/>
    <w:rsid w:val="00DC4719"/>
    <w:rsid w:val="00DC7BE4"/>
    <w:rsid w:val="00DD49FE"/>
    <w:rsid w:val="00DD580B"/>
    <w:rsid w:val="00DD7085"/>
    <w:rsid w:val="00DD75D1"/>
    <w:rsid w:val="00DD76A6"/>
    <w:rsid w:val="00DF19D3"/>
    <w:rsid w:val="00DF25F1"/>
    <w:rsid w:val="00DF2C13"/>
    <w:rsid w:val="00DF51BF"/>
    <w:rsid w:val="00DF5288"/>
    <w:rsid w:val="00DF6818"/>
    <w:rsid w:val="00E047BA"/>
    <w:rsid w:val="00E06FBE"/>
    <w:rsid w:val="00E11B73"/>
    <w:rsid w:val="00E128F2"/>
    <w:rsid w:val="00E13160"/>
    <w:rsid w:val="00E145F5"/>
    <w:rsid w:val="00E1564C"/>
    <w:rsid w:val="00E17136"/>
    <w:rsid w:val="00E25087"/>
    <w:rsid w:val="00E2699B"/>
    <w:rsid w:val="00E31BAE"/>
    <w:rsid w:val="00E3682C"/>
    <w:rsid w:val="00E44BCD"/>
    <w:rsid w:val="00E458C9"/>
    <w:rsid w:val="00E4715F"/>
    <w:rsid w:val="00E51D79"/>
    <w:rsid w:val="00E53EBE"/>
    <w:rsid w:val="00E57BCE"/>
    <w:rsid w:val="00E61004"/>
    <w:rsid w:val="00E654D3"/>
    <w:rsid w:val="00E6737B"/>
    <w:rsid w:val="00E72937"/>
    <w:rsid w:val="00E80BFB"/>
    <w:rsid w:val="00E855DC"/>
    <w:rsid w:val="00E87620"/>
    <w:rsid w:val="00E902B0"/>
    <w:rsid w:val="00E90459"/>
    <w:rsid w:val="00E93DAF"/>
    <w:rsid w:val="00E96D25"/>
    <w:rsid w:val="00EA0FE5"/>
    <w:rsid w:val="00EA157B"/>
    <w:rsid w:val="00EA3B5D"/>
    <w:rsid w:val="00EA4DF0"/>
    <w:rsid w:val="00EA62A2"/>
    <w:rsid w:val="00EA76FA"/>
    <w:rsid w:val="00EB1223"/>
    <w:rsid w:val="00EB230E"/>
    <w:rsid w:val="00EB3CBF"/>
    <w:rsid w:val="00EB6263"/>
    <w:rsid w:val="00EC06CE"/>
    <w:rsid w:val="00EC5823"/>
    <w:rsid w:val="00ED0E30"/>
    <w:rsid w:val="00ED2729"/>
    <w:rsid w:val="00ED3A4D"/>
    <w:rsid w:val="00ED3F3C"/>
    <w:rsid w:val="00ED758B"/>
    <w:rsid w:val="00EE1F0E"/>
    <w:rsid w:val="00EE2277"/>
    <w:rsid w:val="00EE2F97"/>
    <w:rsid w:val="00EE348D"/>
    <w:rsid w:val="00EE446B"/>
    <w:rsid w:val="00EF0BCB"/>
    <w:rsid w:val="00EF1912"/>
    <w:rsid w:val="00EF1E38"/>
    <w:rsid w:val="00EF3E1E"/>
    <w:rsid w:val="00EF4808"/>
    <w:rsid w:val="00EF5492"/>
    <w:rsid w:val="00EF58EC"/>
    <w:rsid w:val="00EF7B0D"/>
    <w:rsid w:val="00F0140E"/>
    <w:rsid w:val="00F0222B"/>
    <w:rsid w:val="00F05B16"/>
    <w:rsid w:val="00F10138"/>
    <w:rsid w:val="00F10BC9"/>
    <w:rsid w:val="00F1438B"/>
    <w:rsid w:val="00F15D71"/>
    <w:rsid w:val="00F17DA2"/>
    <w:rsid w:val="00F24F54"/>
    <w:rsid w:val="00F27606"/>
    <w:rsid w:val="00F27D2D"/>
    <w:rsid w:val="00F330EA"/>
    <w:rsid w:val="00F423BB"/>
    <w:rsid w:val="00F42473"/>
    <w:rsid w:val="00F453EB"/>
    <w:rsid w:val="00F46724"/>
    <w:rsid w:val="00F46C1C"/>
    <w:rsid w:val="00F50CD5"/>
    <w:rsid w:val="00F5157D"/>
    <w:rsid w:val="00F5390E"/>
    <w:rsid w:val="00F54E68"/>
    <w:rsid w:val="00F56C12"/>
    <w:rsid w:val="00F63B15"/>
    <w:rsid w:val="00F64ADB"/>
    <w:rsid w:val="00F66AB3"/>
    <w:rsid w:val="00F7172A"/>
    <w:rsid w:val="00F71E73"/>
    <w:rsid w:val="00F72B73"/>
    <w:rsid w:val="00F740E6"/>
    <w:rsid w:val="00F743B9"/>
    <w:rsid w:val="00F74B77"/>
    <w:rsid w:val="00F75B8C"/>
    <w:rsid w:val="00F813D4"/>
    <w:rsid w:val="00F86CBD"/>
    <w:rsid w:val="00F905E1"/>
    <w:rsid w:val="00F915D1"/>
    <w:rsid w:val="00F917E9"/>
    <w:rsid w:val="00F9249F"/>
    <w:rsid w:val="00F93D62"/>
    <w:rsid w:val="00F947F7"/>
    <w:rsid w:val="00FA1E30"/>
    <w:rsid w:val="00FA200B"/>
    <w:rsid w:val="00FA28F4"/>
    <w:rsid w:val="00FA2DA4"/>
    <w:rsid w:val="00FA47F9"/>
    <w:rsid w:val="00FA4960"/>
    <w:rsid w:val="00FA4D52"/>
    <w:rsid w:val="00FA50B1"/>
    <w:rsid w:val="00FA597E"/>
    <w:rsid w:val="00FB08BF"/>
    <w:rsid w:val="00FB12CA"/>
    <w:rsid w:val="00FB1EB0"/>
    <w:rsid w:val="00FB2B5E"/>
    <w:rsid w:val="00FB6795"/>
    <w:rsid w:val="00FB6C77"/>
    <w:rsid w:val="00FC24F0"/>
    <w:rsid w:val="00FC25D1"/>
    <w:rsid w:val="00FC29DD"/>
    <w:rsid w:val="00FC2F5C"/>
    <w:rsid w:val="00FC4E44"/>
    <w:rsid w:val="00FC565A"/>
    <w:rsid w:val="00FC5C04"/>
    <w:rsid w:val="00FD1FF8"/>
    <w:rsid w:val="00FD3A8B"/>
    <w:rsid w:val="00FD48F2"/>
    <w:rsid w:val="00FD5A92"/>
    <w:rsid w:val="00FD745B"/>
    <w:rsid w:val="00FE677A"/>
    <w:rsid w:val="00FF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A159-02D1-48F8-B7B7-4CF90DC0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5</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114</cp:revision>
  <cp:lastPrinted>2020-01-23T06:10:00Z</cp:lastPrinted>
  <dcterms:created xsi:type="dcterms:W3CDTF">2019-07-23T06:06:00Z</dcterms:created>
  <dcterms:modified xsi:type="dcterms:W3CDTF">2020-01-31T07:08:00Z</dcterms:modified>
</cp:coreProperties>
</file>