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C5" w:rsidRPr="0011662E" w:rsidRDefault="00F57DC5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685E1D" w:rsidRPr="0011662E" w:rsidRDefault="009E2B25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1662E"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="005B0B40" w:rsidRPr="0011662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E1BEF" w:rsidRPr="0011662E">
        <w:rPr>
          <w:rFonts w:ascii="Times New Roman" w:eastAsia="Calibri" w:hAnsi="Times New Roman" w:cs="Times New Roman"/>
          <w:b/>
          <w:sz w:val="26"/>
          <w:szCs w:val="26"/>
        </w:rPr>
        <w:t>ок</w:t>
      </w:r>
      <w:r w:rsidR="00A37B66" w:rsidRPr="0011662E">
        <w:rPr>
          <w:rFonts w:ascii="Times New Roman" w:eastAsia="Calibri" w:hAnsi="Times New Roman" w:cs="Times New Roman"/>
          <w:b/>
          <w:sz w:val="26"/>
          <w:szCs w:val="26"/>
        </w:rPr>
        <w:t>тября</w:t>
      </w:r>
      <w:r w:rsidR="00E047BA" w:rsidRPr="0011662E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11662E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9E2B25" w:rsidRPr="0011662E" w:rsidRDefault="00D377B5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9E2B25" w:rsidRPr="0011662E">
        <w:rPr>
          <w:rFonts w:ascii="Times New Roman" w:eastAsia="Calibri" w:hAnsi="Times New Roman" w:cs="Times New Roman"/>
          <w:sz w:val="26"/>
          <w:szCs w:val="26"/>
        </w:rPr>
        <w:t xml:space="preserve"> были рассмотрены и утверждены материалы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одного </w:t>
      </w:r>
      <w:r w:rsidR="009E2B25" w:rsidRPr="0011662E">
        <w:rPr>
          <w:rFonts w:ascii="Times New Roman" w:eastAsia="Calibri" w:hAnsi="Times New Roman" w:cs="Times New Roman"/>
          <w:sz w:val="26"/>
          <w:szCs w:val="26"/>
        </w:rPr>
        <w:t>экспертно-аналитического мероприятия:</w:t>
      </w:r>
    </w:p>
    <w:p w:rsidR="009D07C3" w:rsidRPr="0011662E" w:rsidRDefault="009E2B25" w:rsidP="0015318F">
      <w:pPr>
        <w:pStyle w:val="a5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E1BEF"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>Анализ исполнения полномочий по управлению и распоряжению земельными участками, находящимися в собственности Забайкальского края, а также земельными участками, государственная собственность на которые не разграничена (в том числе сельскохозяйственного назначения)</w:t>
      </w:r>
      <w:r w:rsidR="00FE1BEF"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A37B66" w:rsidRPr="0011662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11662E">
        <w:rPr>
          <w:rFonts w:ascii="Times New Roman" w:eastAsia="Calibri" w:hAnsi="Times New Roman" w:cs="Times New Roman"/>
          <w:sz w:val="26"/>
          <w:szCs w:val="26"/>
        </w:rPr>
        <w:t>Экспертно-аналитическое</w:t>
      </w:r>
      <w:r w:rsidR="00C36B61" w:rsidRPr="0011662E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11662E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11662E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1166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11662E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Pr="0011662E">
        <w:rPr>
          <w:rFonts w:ascii="Times New Roman" w:eastAsia="Calibri" w:hAnsi="Times New Roman" w:cs="Times New Roman"/>
          <w:sz w:val="26"/>
          <w:szCs w:val="26"/>
        </w:rPr>
        <w:t>2</w:t>
      </w:r>
      <w:r w:rsidR="00656218" w:rsidRPr="0011662E">
        <w:rPr>
          <w:rFonts w:ascii="Times New Roman" w:eastAsia="Calibri" w:hAnsi="Times New Roman" w:cs="Times New Roman"/>
          <w:sz w:val="26"/>
          <w:szCs w:val="26"/>
        </w:rPr>
        <w:t>.</w:t>
      </w:r>
      <w:r w:rsidRPr="0011662E">
        <w:rPr>
          <w:rFonts w:ascii="Times New Roman" w:eastAsia="Calibri" w:hAnsi="Times New Roman" w:cs="Times New Roman"/>
          <w:sz w:val="26"/>
          <w:szCs w:val="26"/>
        </w:rPr>
        <w:t>18</w:t>
      </w:r>
      <w:r w:rsidR="00626AF1" w:rsidRPr="0011662E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 w:rsidR="00B52923" w:rsidRPr="0011662E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11662E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37B66" w:rsidRPr="001166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6D0" w:rsidRPr="0011662E">
        <w:rPr>
          <w:rFonts w:ascii="Times New Roman" w:eastAsia="Calibri" w:hAnsi="Times New Roman" w:cs="Times New Roman"/>
          <w:sz w:val="26"/>
          <w:szCs w:val="26"/>
        </w:rPr>
        <w:t>по предложению Счетной палаты Российской Федерации</w:t>
      </w:r>
      <w:r w:rsidR="004C76D0" w:rsidRPr="0011662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37B66" w:rsidRPr="0011662E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FE1BEF" w:rsidRPr="0011662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1662E">
        <w:rPr>
          <w:rFonts w:ascii="Times New Roman" w:eastAsia="Calibri" w:hAnsi="Times New Roman" w:cs="Times New Roman"/>
          <w:bCs/>
          <w:sz w:val="26"/>
          <w:szCs w:val="26"/>
        </w:rPr>
        <w:t xml:space="preserve">Департаменте государственного имущества и земельных отношений Забайкальского края, муниципальных образованиях </w:t>
      </w:r>
      <w:r w:rsidR="003F02EC">
        <w:rPr>
          <w:rFonts w:ascii="Times New Roman" w:eastAsia="Calibri" w:hAnsi="Times New Roman" w:cs="Times New Roman"/>
          <w:bCs/>
          <w:sz w:val="26"/>
          <w:szCs w:val="26"/>
        </w:rPr>
        <w:t>Забайкальского края</w:t>
      </w:r>
      <w:r w:rsidR="003F02E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5318F" w:rsidRPr="0011662E" w:rsidRDefault="0015318F" w:rsidP="0015318F">
      <w:pPr>
        <w:pStyle w:val="a5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662E">
        <w:rPr>
          <w:rFonts w:ascii="Times New Roman" w:eastAsia="Calibri" w:hAnsi="Times New Roman" w:cs="Times New Roman"/>
          <w:bCs/>
          <w:sz w:val="26"/>
          <w:szCs w:val="26"/>
        </w:rPr>
        <w:t>По результатам экспертно-аналитического мероприятия сделаны следующие выводы:</w:t>
      </w:r>
    </w:p>
    <w:p w:rsidR="009E2B25" w:rsidRPr="0011662E" w:rsidRDefault="004F2241" w:rsidP="00A57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9E2B25"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анализа нормативной правовой базы установлено отсутствие НПА</w:t>
      </w:r>
      <w:r w:rsidR="009E2B25" w:rsidRPr="0011662E">
        <w:rPr>
          <w:rFonts w:ascii="Times New Roman" w:eastAsia="Calibri" w:hAnsi="Times New Roman" w:cs="Times New Roman"/>
          <w:sz w:val="26"/>
          <w:szCs w:val="26"/>
        </w:rPr>
        <w:t xml:space="preserve"> Департамента</w:t>
      </w:r>
      <w:r w:rsidR="004C76D0">
        <w:rPr>
          <w:rFonts w:ascii="Times New Roman" w:eastAsia="Calibri" w:hAnsi="Times New Roman" w:cs="Times New Roman"/>
          <w:sz w:val="26"/>
          <w:szCs w:val="26"/>
        </w:rPr>
        <w:t xml:space="preserve"> госимущества</w:t>
      </w:r>
      <w:r w:rsidR="009E2B25" w:rsidRPr="0011662E">
        <w:rPr>
          <w:rFonts w:ascii="Times New Roman" w:eastAsia="Calibri" w:hAnsi="Times New Roman" w:cs="Times New Roman"/>
          <w:sz w:val="26"/>
          <w:szCs w:val="26"/>
        </w:rPr>
        <w:t>, устанавливающего сроки проведения аукционов на право заключения договоров аренды и (или) приватизации земельных участков, что яв</w:t>
      </w:r>
      <w:r w:rsidR="004C76D0">
        <w:rPr>
          <w:rFonts w:ascii="Times New Roman" w:eastAsia="Calibri" w:hAnsi="Times New Roman" w:cs="Times New Roman"/>
          <w:sz w:val="26"/>
          <w:szCs w:val="26"/>
        </w:rPr>
        <w:t xml:space="preserve">ляется </w:t>
      </w:r>
      <w:proofErr w:type="spellStart"/>
      <w:r w:rsidR="004C76D0">
        <w:rPr>
          <w:rFonts w:ascii="Times New Roman" w:eastAsia="Calibri" w:hAnsi="Times New Roman" w:cs="Times New Roman"/>
          <w:sz w:val="26"/>
          <w:szCs w:val="26"/>
        </w:rPr>
        <w:t>коррупциогенным</w:t>
      </w:r>
      <w:proofErr w:type="spellEnd"/>
      <w:r w:rsidR="004C76D0">
        <w:rPr>
          <w:rFonts w:ascii="Times New Roman" w:eastAsia="Calibri" w:hAnsi="Times New Roman" w:cs="Times New Roman"/>
          <w:sz w:val="26"/>
          <w:szCs w:val="26"/>
        </w:rPr>
        <w:t xml:space="preserve"> фактором;</w:t>
      </w:r>
    </w:p>
    <w:p w:rsidR="009E2B25" w:rsidRPr="0011662E" w:rsidRDefault="004F2241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4C76D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</w:t>
      </w:r>
      <w:r w:rsidR="009E2B25"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ос</w:t>
      </w:r>
      <w:r w:rsidR="004C76D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ударственная </w:t>
      </w:r>
      <w:r w:rsidR="009E2B25"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программа «Управление государственной собственностью За</w:t>
      </w:r>
      <w:r w:rsidR="004C76D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байкальского края», утвержденная</w:t>
      </w:r>
      <w:r w:rsidR="009E2B25"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постановлением Правительства Забайкальского края от 30.06.2014 №372, содержит значительное количество показателей результативности не позволяющих объективно оценить деятельность Департамента </w:t>
      </w:r>
      <w:r w:rsidR="004C76D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госимущества </w:t>
      </w:r>
      <w:r w:rsidR="009E2B25"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в части управления и распоряжения земельными участками.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Раздел 1 «Земли, государственная собственность на которые не разграничена, Забайкальского края».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Достоверные сведения о площади земель Забайкальского края, находящихся в государственной и муниципальной собственности,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 площади земель, государственная собственность на которые не разграничена, отсутствуют.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отсутствием финансирования из бюджетов всех уровней, работы по изучению состояния земель края (почвенные, геоботанические и другие специальные обследования) в последние 20 лет в Забайкальском крае не проводились (за исключением 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муниципальных районов в 2019 году).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2018-2019 годах землеустроительные работы на территории Забайкальского края, проведены на территории, составляющей 16% территории края.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Вовлечение земель в хозяйственный оборот в Забайкальском крае характеризуется невысокими темпами. </w:t>
      </w:r>
    </w:p>
    <w:p w:rsidR="009E2B25" w:rsidRPr="0011662E" w:rsidRDefault="009E2B25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ланы по вовлечению земель в хозяйственный оборот отсутствуют. </w:t>
      </w:r>
      <w:r w:rsidRPr="0011662E"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ru-RU"/>
        </w:rPr>
        <w:t>М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униципальные программы, предусматривающие вовлечение земель в оборот, приняты только в 3 районах края.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В Департаменте </w:t>
      </w:r>
      <w:r w:rsidR="004C76D0">
        <w:rPr>
          <w:rFonts w:ascii="Times New Roman" w:eastAsia="Calibri" w:hAnsi="Times New Roman" w:cs="Times New Roman"/>
          <w:sz w:val="26"/>
          <w:szCs w:val="26"/>
        </w:rPr>
        <w:t xml:space="preserve">госимущества </w:t>
      </w:r>
      <w:r w:rsidRPr="0011662E">
        <w:rPr>
          <w:rFonts w:ascii="Times New Roman" w:eastAsia="Calibri" w:hAnsi="Times New Roman" w:cs="Times New Roman"/>
          <w:sz w:val="26"/>
          <w:szCs w:val="26"/>
        </w:rPr>
        <w:t>у</w:t>
      </w:r>
      <w:r w:rsidR="004C76D0">
        <w:rPr>
          <w:rFonts w:ascii="Times New Roman" w:eastAsia="Calibri" w:hAnsi="Times New Roman" w:cs="Times New Roman"/>
          <w:sz w:val="26"/>
          <w:szCs w:val="26"/>
        </w:rPr>
        <w:t>становлены многочисленные факты</w:t>
      </w: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 не проведения аукционов (в период до 6 лет) по заявлениям граждан на аренду земельного участка в целях ИЖС или коммерческого использования, что негативно отражается на вовлечении земель в хозяйственный оборот и поступлении платежей в бюджет, приводит к нарушению прав граждан.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реестре договоров аренды числятся договоры, срок действия которых истек до 2018 года, в том числе по индивидуальным предпринимателям, организациям, прекратившим деятельность (ликвидированным) в 2005-2019 годах.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Разночтения в информациях, представленных Департаментом </w:t>
      </w:r>
      <w:r w:rsidR="004C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госимущества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мероприятия, свидетельствуют о неактуальности реестра договоров аренды.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Проблемным вопросом является использование земель сельскохозяйственного назначения в виде земельных паев. </w:t>
      </w:r>
    </w:p>
    <w:p w:rsidR="009E2B25" w:rsidRPr="0011662E" w:rsidRDefault="004C76D0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</w:t>
      </w:r>
      <w:r w:rsidR="009E2B25"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влены нарушения сроков проведения кадастровой оценки земель, установленных ст.11 Федерального закона от 03.07.2016 №237-ФЗ «О государственной кадастровой оценке», со стороны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госимущества</w:t>
      </w:r>
      <w:r w:rsidR="009E2B25"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E2B25" w:rsidRPr="0011662E" w:rsidRDefault="009E2B25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Установлено, что в бухгалтерской отчетности муниципальных образований, консолидированной отчетности Забайкальского края отсутствуют сведения о земельных участках, по которым государственная собственность не разграничена, вовлеченных уполномоченными органами власти (органами местного самоуправления) в хозяйственный оборот, что нарушает требования приказа Минфина России от 01.12.2010 №157н и свидетельствует о наличии признаков искажения сведений соответствующей отчетности.</w:t>
      </w:r>
    </w:p>
    <w:p w:rsidR="009E2B25" w:rsidRPr="0011662E" w:rsidRDefault="004C76D0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</w:t>
      </w:r>
      <w:r w:rsidR="009E2B25" w:rsidRPr="0011662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работы, проводимой в части взыскания задолженности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</w:t>
      </w:r>
      <w:r w:rsidR="009E2B25" w:rsidRPr="0011662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характеризуются низкой результативностью, что </w:t>
      </w:r>
      <w:r w:rsidR="009E2B25"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указывает на необходимость ее активизации. 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t>В Забайкальском крае отсутствует единый обоснованный подход к администрированию доходов от использования земельных участков, государственная собственность на которые не разграничена, и которые расположены на территориях городских округов края, а также городского поселения «Забайкальское».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полномочий (установленных законодательными актами Забайкальского края) по предоставлению земельных участков, государственная собственность на которые не разграничена, расположенных на территории г.</w:t>
      </w:r>
      <w:r w:rsidR="004C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Читы и </w:t>
      </w:r>
      <w:proofErr w:type="spellStart"/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Забайкальск, администрированию доходов от аренды (продажи) указанных земельных участков, </w:t>
      </w:r>
      <w:r w:rsidR="004C7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к дополнительным расходам краевого бюджета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поступления в бюджет края от указанных доходов отсутствуют. Расходы на зарплату специалистов отделов составляют ежегодно более 12 млн. рублей.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граждан, имеющих право на бесплатное предоставление в собственность земельных участков, в Забайкальском крае не сокращается на протяжении </w:t>
      </w:r>
      <w:r w:rsidR="004C76D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значительного периода времени и по состоянию на 01.01.2020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составляло 3 750 человек.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факты, когда период от момента постановки гражданина на учет в качестве лица, имеющего право на бесплатное предоставление земельного участка для ИЖС, до момента предоставления участка составляет до 5 лет. </w:t>
      </w:r>
    </w:p>
    <w:p w:rsidR="009E2B25" w:rsidRPr="0011662E" w:rsidRDefault="004C76D0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Отсутству</w:t>
      </w:r>
      <w:r w:rsidR="009E2B25" w:rsidRPr="001166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взаимодействие</w:t>
      </w:r>
      <w:r w:rsidR="009E2B25"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 Комитетом по управлению имуществом администрации городского округа «Город Чита» в части информационного обмена при установлении фактов использования земельных участков, государственная собственность на которые не разграничена, без оформления права, в целях соблюдения</w:t>
      </w:r>
      <w:r w:rsidR="009E2B25" w:rsidRPr="001166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принципа платности использования земли, пополнения доходной части бюджета.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Раздел 2 «Земли, находящиеся в собственности Забайкальского края».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01.01.2020 в собственности Забайкальского края </w:t>
      </w:r>
      <w:r w:rsidR="004C7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находится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1 615 земельных участков общей площадью 10,7 тыс. га.</w:t>
      </w: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 существенные расхождения в количестве и стоимости земельных участков, числящихся в составе казны, а также по формам их использования на аналогичные даты в информациях, представленных Департаментом 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госимущества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КСП и подготовленных различными отделами, что свидетельствует о неактуальности данной информации.</w:t>
      </w:r>
    </w:p>
    <w:p w:rsidR="009E2B25" w:rsidRPr="0011662E" w:rsidRDefault="009E2B25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имеющиеся расхождения в количестве и стоимости земельных участко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свидетельствую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т о наличии признаков искажения сведений в бюджетном учете и отчетности Департамента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госимущества.</w:t>
      </w:r>
    </w:p>
    <w:p w:rsidR="009E2B25" w:rsidRPr="0011662E" w:rsidRDefault="009E2B25" w:rsidP="00A571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 В 2018-2019 годах инвентаризация имущества казны с целью определения обоснованности нахождения, выявления неиспользуемых, неэффективно используемых, используемых не по назначению (или с нарушениями), оценки возможности вовлечения в хозяйственный оборот объектов (земельных участков), числящихся в составе имущества казны, не проводилась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9E2B25" w:rsidRPr="0011662E" w:rsidRDefault="009E2B25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t>В ходе мероприятия был</w:t>
      </w:r>
      <w:r w:rsidR="00E04602">
        <w:rPr>
          <w:rFonts w:ascii="Times New Roman" w:eastAsia="Calibri" w:hAnsi="Times New Roman" w:cs="Times New Roman"/>
          <w:sz w:val="26"/>
          <w:szCs w:val="26"/>
        </w:rPr>
        <w:t>и</w:t>
      </w: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 установлены случаи: </w:t>
      </w:r>
    </w:p>
    <w:p w:rsidR="009E2B25" w:rsidRPr="0011662E" w:rsidRDefault="009E2B25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нахождения в казне края земельных участков с объектами капитального строительства, принадлежащие различным учреждениям на праве постоянного (бессрочного) пользования, что не соответствует принципу единства судьбы земельных участков и прочно связанных с ними объектов, определенному Земельным Кодексом РФ; </w:t>
      </w:r>
    </w:p>
    <w:p w:rsidR="009E2B25" w:rsidRPr="0011662E" w:rsidRDefault="009E2B25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t>- не заключения договора аренды (купли-продажи) земельного участка (что противоречит п.2 ст. 3 Закона №137-ФЗ), а также случай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п.2 ст.39.9 Земельного кодекса РФ в части предоставления земельного участка в постоянное (бессрочное) пользование учреждению, не относящемуся к закрытому перечню, установленному указанной статьей, что также приводит к </w:t>
      </w:r>
      <w:proofErr w:type="spellStart"/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недопоступлению</w:t>
      </w:r>
      <w:proofErr w:type="spellEnd"/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арендной платы.</w:t>
      </w:r>
    </w:p>
    <w:p w:rsidR="009E2B25" w:rsidRPr="0011662E" w:rsidRDefault="009E2B25" w:rsidP="00A571D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662E">
        <w:rPr>
          <w:rFonts w:ascii="Times New Roman" w:eastAsia="Times New Roman" w:hAnsi="Times New Roman" w:cs="Times New Roman"/>
          <w:sz w:val="26"/>
          <w:szCs w:val="26"/>
        </w:rPr>
        <w:t xml:space="preserve">Исходя из </w:t>
      </w:r>
      <w:r w:rsidR="00E04602" w:rsidRPr="0011662E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представленных Департаментом </w:t>
      </w:r>
      <w:r w:rsidR="00E04602">
        <w:rPr>
          <w:rFonts w:ascii="Times New Roman" w:eastAsia="Times New Roman" w:hAnsi="Times New Roman" w:cs="Times New Roman"/>
          <w:sz w:val="26"/>
          <w:szCs w:val="26"/>
        </w:rPr>
        <w:t>госимущества данных</w:t>
      </w:r>
      <w:r w:rsidRPr="0011662E">
        <w:rPr>
          <w:rFonts w:ascii="Times New Roman" w:eastAsia="Times New Roman" w:hAnsi="Times New Roman" w:cs="Times New Roman"/>
          <w:sz w:val="26"/>
          <w:szCs w:val="26"/>
        </w:rPr>
        <w:t xml:space="preserve"> (реестр земельных участков, находящихся в собственности края), по состоянию на 01.01.2020 в собственности края находилось 645 земельных участков, не вовлеченных в хозяйственный оборот, общей площадью 5,8 тыс.</w:t>
      </w:r>
      <w:r w:rsidR="00E04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662E">
        <w:rPr>
          <w:rFonts w:ascii="Times New Roman" w:eastAsia="Times New Roman" w:hAnsi="Times New Roman" w:cs="Times New Roman"/>
          <w:sz w:val="26"/>
          <w:szCs w:val="26"/>
        </w:rPr>
        <w:t xml:space="preserve">га.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 приватизации трудно реализуемы. Единая стратегия в приватизации имущества Забайкальского края, качественная проработка возможности приватизации объектов осуществляется не на должном уровне.</w:t>
      </w:r>
    </w:p>
    <w:p w:rsidR="009E2B25" w:rsidRPr="0011662E" w:rsidRDefault="009E2B25" w:rsidP="00A5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Данные, характеризующие исполнение утвержденных годовых бюджетных назначений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свидетельствую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т о недостаточно качественном планировании поступления доходов, администрируемых Департаментом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госимущества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E2B25" w:rsidRPr="0011662E" w:rsidRDefault="009E2B25" w:rsidP="00A5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мер, принимаемых в целях взыскания задолженности, </w:t>
      </w:r>
      <w:r w:rsidRPr="0011662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свидетельствует об их </w:t>
      </w:r>
      <w:r w:rsidRPr="0011662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низкой результативности.</w:t>
      </w:r>
    </w:p>
    <w:p w:rsidR="009E2B25" w:rsidRPr="0011662E" w:rsidRDefault="009E2B25" w:rsidP="00A571DE">
      <w:pPr>
        <w:widowControl w:val="0"/>
        <w:tabs>
          <w:tab w:val="left" w:pos="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Резервами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доходов от использования земельных участков являются активизация работы, проводимой в части взыскания задолженности, вовлечению земельных участков, находящихся в собственности края, в хозяйственный оборот.</w:t>
      </w:r>
    </w:p>
    <w:p w:rsidR="009E2B25" w:rsidRPr="004F2241" w:rsidRDefault="009E2B25" w:rsidP="004F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проведения 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экспертно-аналитического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установлены случаи несвоевременной регистрации права собственности на земельные участки, переданные из краевой собственности в собственность 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образований края, в связи с этим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данным </w:t>
      </w:r>
      <w:proofErr w:type="spellStart"/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 п.2 ст.19 Федерального закон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13.07.2015 №218-ФЗ «О государств</w:t>
      </w:r>
      <w:r w:rsidR="00E0460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регистрации недвижимости»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земельные участки, которые были отчуждены, числятся в краевой собственности (более 1 года).</w:t>
      </w:r>
      <w:r w:rsidRPr="00116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4602" w:rsidRDefault="00E04602" w:rsidP="009A615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615B" w:rsidRPr="0011662E" w:rsidRDefault="00B70CF6" w:rsidP="009A615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15318F" w:rsidRPr="0011662E">
        <w:rPr>
          <w:rFonts w:ascii="Times New Roman" w:eastAsia="Calibri" w:hAnsi="Times New Roman" w:cs="Times New Roman"/>
          <w:sz w:val="26"/>
          <w:szCs w:val="26"/>
        </w:rPr>
        <w:t>экспертно-аналитического мероп</w:t>
      </w:r>
      <w:r w:rsidR="008C4FF6" w:rsidRPr="0011662E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11662E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11662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51B67" w:rsidRPr="00951B67" w:rsidRDefault="00225C1F" w:rsidP="00951B67">
      <w:pPr>
        <w:pStyle w:val="a5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заключение по результатам экспертно-аналитического мероприятия</w:t>
      </w:r>
      <w:r w:rsidR="00951B67"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51B67" w:rsidRDefault="00951B67" w:rsidP="00951B67">
      <w:pPr>
        <w:widowControl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25C1F"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Законодательн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 Собрание Забайкальского края и</w:t>
      </w:r>
      <w:r w:rsidR="00225C1F"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Губернатору Забайкальского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рассмотрения;</w:t>
      </w:r>
    </w:p>
    <w:p w:rsidR="00225C1F" w:rsidRPr="00951B67" w:rsidRDefault="00951B67" w:rsidP="00951B67">
      <w:pPr>
        <w:widowControl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25C1F" w:rsidRPr="00951B67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225C1F"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государственного имущества и земельных отношени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Забайкальского края и</w:t>
      </w:r>
      <w:r w:rsidR="00225C1F"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Министерство финансов Забайкальского края для рассмотрения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принятия мер</w:t>
      </w:r>
      <w:r w:rsidR="00225C1F" w:rsidRPr="00951B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5C1F" w:rsidRPr="0011662E" w:rsidRDefault="00225C1F" w:rsidP="00225C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val="en-US" w:eastAsia="ru-RU" w:bidi="ru-RU"/>
        </w:rPr>
        <w:t>II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 Рекомендовать Правительству Забайкальского края:</w:t>
      </w:r>
    </w:p>
    <w:p w:rsidR="00225C1F" w:rsidRPr="0011662E" w:rsidRDefault="00E04602" w:rsidP="00225C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225C1F"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ассмотреть вопрос о целесообразности исполнения Департаментом государственного имущества и земельных отношений Забайкальского края полномочий по </w:t>
      </w:r>
      <w:r w:rsidR="00225C1F" w:rsidRPr="0011662E">
        <w:rPr>
          <w:rFonts w:ascii="Times New Roman" w:eastAsia="Calibri" w:hAnsi="Times New Roman" w:cs="Times New Roman"/>
          <w:sz w:val="26"/>
          <w:szCs w:val="26"/>
        </w:rPr>
        <w:t>предоставлению земельных участков на территории</w:t>
      </w:r>
      <w:r w:rsidR="00225C1F"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«Город Чита» и городского поселения «Забайкальское» муниципального района «Забайкальский район», государственная собственность на которые не разграничена (администрированию доходов от их использования (продажи);</w:t>
      </w:r>
    </w:p>
    <w:p w:rsidR="00225C1F" w:rsidRPr="0011662E" w:rsidRDefault="00E04602" w:rsidP="00225C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п</w:t>
      </w:r>
      <w:r w:rsidR="00225C1F"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оручить: </w:t>
      </w:r>
    </w:p>
    <w:p w:rsidR="00225C1F" w:rsidRPr="00E04602" w:rsidRDefault="00225C1F" w:rsidP="00E04602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</w:pPr>
      <w:r w:rsidRPr="00E0460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  <w:t>Департаменту государственного имущества и земельных отношений Забайкальского края:</w:t>
      </w:r>
    </w:p>
    <w:p w:rsidR="00225C1F" w:rsidRPr="0011662E" w:rsidRDefault="00225C1F" w:rsidP="00225C1F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Инициировать разработку нормативного правового акта, регламентирующего порядок проведения инвентаризации </w:t>
      </w: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казенного имущества Забайкальского края. 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Провести инвентаризацию имущества казны </w:t>
      </w:r>
      <w:r w:rsidRPr="0011662E">
        <w:rPr>
          <w:rFonts w:ascii="Times New Roman" w:eastAsia="Calibri" w:hAnsi="Times New Roman" w:cs="Times New Roman"/>
          <w:sz w:val="26"/>
          <w:szCs w:val="26"/>
        </w:rPr>
        <w:t xml:space="preserve">с целью определения обоснованности </w:t>
      </w:r>
      <w:r w:rsidRPr="0011662E">
        <w:rPr>
          <w:rFonts w:ascii="Times New Roman" w:eastAsia="Calibri" w:hAnsi="Times New Roman" w:cs="Times New Roman"/>
          <w:sz w:val="26"/>
          <w:szCs w:val="26"/>
        </w:rPr>
        <w:lastRenderedPageBreak/>
        <w:t>нахождения, выявления неиспользуемых, неэффективно используемых, используемых не по назначению (или с нарушениями), оценки возможности вовлечения в хозяйственный оборот объектов (земельных участков), числящихся в составе имущества казны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225C1F" w:rsidRPr="0011662E" w:rsidRDefault="00225C1F" w:rsidP="00225C1F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Внести изменения в Государственную программу Забайкальского края «Управление государственной собственностью Забайкальского края», утвержденную постановлением Правительства Забайкальского края от 30.06.2014 №372, с учетом замечаний, указанных в заключении.</w:t>
      </w:r>
    </w:p>
    <w:p w:rsidR="00225C1F" w:rsidRPr="0011662E" w:rsidRDefault="00225C1F" w:rsidP="00225C1F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Разработать и принять правовой акт, регламентирующий сроки подготовки и проведения аукционов по продаже земельных участков (продаже права на заключение договора аренды земельного участка), не регламентированные федеральным законодательством.</w:t>
      </w:r>
    </w:p>
    <w:p w:rsidR="00225C1F" w:rsidRPr="0011662E" w:rsidRDefault="00225C1F" w:rsidP="00225C1F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Организовать работу по проведению аукционов по продаже земельных участков (продаже права на заключение договора аренды земельного участка) по заявлениям граждан, поданным в 2013-2018 годах.</w:t>
      </w:r>
    </w:p>
    <w:p w:rsidR="00225C1F" w:rsidRDefault="00225C1F" w:rsidP="00225C1F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Принять меры по исключению фактов нарушения п.2 ст.19 Федерального закона от 13.07.2015 №218-ФЗ «О государственной регистрации недвижимости» при передаче земельных участков в муниципальную (федеральную) собственность, а также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сроков проведения кадастровой оценки земель, установленных ст.11 Федерального закона от 03.07.2016 №237-ФЗ «О государственной кадастровой оценке»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225C1F" w:rsidRDefault="00225C1F" w:rsidP="00E04602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0460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Обеспечить качественное планирование, своевременное уточнение администрируемых доходов в ходе исполнения бюджета края, формирование Прогнозных планов (программ) приватизации государственного имущества Забайкальского края.</w:t>
      </w:r>
    </w:p>
    <w:p w:rsidR="00225C1F" w:rsidRDefault="00225C1F" w:rsidP="00E04602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0460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Принять меры по снижению (погашению) имеющейся задолженности по администрируемым доходам.</w:t>
      </w:r>
    </w:p>
    <w:p w:rsidR="00225C1F" w:rsidRPr="00E04602" w:rsidRDefault="00225C1F" w:rsidP="00E04602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0460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Принять меры по обеспечению</w:t>
      </w:r>
      <w:r w:rsidRPr="00E04602">
        <w:rPr>
          <w:rFonts w:ascii="Times New Roman" w:eastAsia="Calibri" w:hAnsi="Times New Roman" w:cs="Times New Roman"/>
          <w:sz w:val="26"/>
          <w:szCs w:val="26"/>
        </w:rPr>
        <w:t xml:space="preserve"> единого обоснованного подхода к администрированию доходов от использования земельных участков, государственная собственность на </w:t>
      </w:r>
      <w:r w:rsidR="00E04602">
        <w:rPr>
          <w:rFonts w:ascii="Times New Roman" w:eastAsia="Calibri" w:hAnsi="Times New Roman" w:cs="Times New Roman"/>
          <w:sz w:val="26"/>
          <w:szCs w:val="26"/>
        </w:rPr>
        <w:t>которые не разграничена.</w:t>
      </w:r>
    </w:p>
    <w:p w:rsidR="00225C1F" w:rsidRPr="00E04602" w:rsidRDefault="00225C1F" w:rsidP="00E04602">
      <w:pPr>
        <w:numPr>
          <w:ilvl w:val="0"/>
          <w:numId w:val="4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0460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Обеспечить взаимодействие с Комитетом по управлению имуществом администрации городского округа «Город Чита» в части информационного обмена при установлении фактов использования земельных участков, государственная собственность на которые не разграничена, без оформления права, в целях соблюдения</w:t>
      </w:r>
      <w:r w:rsidRPr="00E046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принципа платности использования земли, пополнения доходной части бюджета.</w:t>
      </w:r>
    </w:p>
    <w:p w:rsidR="00225C1F" w:rsidRPr="0011662E" w:rsidRDefault="00E04602" w:rsidP="00225C1F">
      <w:pPr>
        <w:spacing w:after="0" w:line="240" w:lineRule="auto"/>
        <w:ind w:left="-33" w:firstLine="43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10) </w:t>
      </w:r>
      <w:r w:rsidR="00225C1F"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Обеспечить взаимодействие между отраслевыми отделами Департамента в целях создания единой актуальной базы, содержащей информацию о земельных участках, находящихся в собственности Забайкальского края, а также земельных участках, государственная собственность на которые не разграничена. </w:t>
      </w:r>
    </w:p>
    <w:p w:rsidR="00225C1F" w:rsidRPr="00E04602" w:rsidRDefault="00225C1F" w:rsidP="00E04602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</w:pPr>
      <w:r w:rsidRPr="00E0460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  <w:t>Министерству финансов Забайкальского края:</w:t>
      </w:r>
    </w:p>
    <w:p w:rsidR="00225C1F" w:rsidRPr="0011662E" w:rsidRDefault="00225C1F" w:rsidP="00225C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1) Принять меры по соблюдению требований 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отражения в консолидированной отчетности Забайкальского края сведений о земельных участках, вовлеченных в хозяйственный оборот, государственная собственность на которые не разграничена.</w:t>
      </w:r>
    </w:p>
    <w:p w:rsidR="00225C1F" w:rsidRPr="0011662E" w:rsidRDefault="00225C1F" w:rsidP="00225C1F">
      <w:pPr>
        <w:widowControl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6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заключение по результатам экспертно-аналитического мероприятия в Прокуратуру Забайкальского края.</w:t>
      </w:r>
    </w:p>
    <w:p w:rsidR="00225C1F" w:rsidRPr="0011662E" w:rsidRDefault="00225C1F" w:rsidP="00225C1F">
      <w:pPr>
        <w:widowControl w:val="0"/>
        <w:autoSpaceDE w:val="0"/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1662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информацию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муниципальные контрольно-счетные органы Забайкальского края в целях </w:t>
      </w:r>
      <w:r w:rsidRPr="001166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проведения  анализа отчетности, формируемой администрациями (комитетами по финансам) муниципальных образований, на предмет соответствия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 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приказа Минфина России от 01.12.2010 №157н «Об утверждении 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</w:t>
      </w:r>
      <w:r w:rsidRPr="0011662E">
        <w:rPr>
          <w:rFonts w:ascii="Times New Roman" w:eastAsia="SimSun" w:hAnsi="Times New Roman" w:cs="Times New Roman"/>
          <w:sz w:val="26"/>
          <w:szCs w:val="26"/>
        </w:rPr>
        <w:t xml:space="preserve"> применения мер административной ответственности, установленных</w:t>
      </w:r>
      <w:r w:rsidRPr="0011662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КоАП РФ, в</w:t>
      </w:r>
      <w:r w:rsidRPr="0011662E">
        <w:rPr>
          <w:rFonts w:ascii="Times New Roman" w:eastAsia="SimSun" w:hAnsi="Times New Roman" w:cs="Times New Roman"/>
          <w:sz w:val="26"/>
          <w:szCs w:val="26"/>
        </w:rPr>
        <w:t xml:space="preserve"> случае установления фактов искажения отчетности.</w:t>
      </w:r>
      <w:proofErr w:type="gramEnd"/>
    </w:p>
    <w:p w:rsidR="00225C1F" w:rsidRPr="006A45F4" w:rsidRDefault="00225C1F" w:rsidP="00225C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1662E">
        <w:rPr>
          <w:rFonts w:ascii="Times New Roman" w:eastAsia="Times New Roman" w:hAnsi="Times New Roman" w:cs="Times New Roman"/>
          <w:bCs/>
          <w:sz w:val="26"/>
          <w:szCs w:val="26"/>
          <w:lang w:val="en-US" w:eastAsia="ru-RU" w:bidi="ru-RU"/>
        </w:rPr>
        <w:t>V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. Направить раздел 1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«Земли, государственная собственность на которые не разграничена»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по результатам экспертно-аналитического мероприятия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1166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Счетную палату Российской Федерации.</w:t>
      </w:r>
      <w:r w:rsidR="006A45F4" w:rsidRPr="006A45F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225C1F" w:rsidRPr="0011662E" w:rsidRDefault="00225C1F" w:rsidP="00225C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A949D5" w:rsidRPr="0011662E" w:rsidRDefault="00A949D5" w:rsidP="00225C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12F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второму вопросу</w:t>
      </w:r>
      <w:r w:rsidRPr="0011662E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</w:t>
      </w:r>
      <w:r w:rsidRPr="0011662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повестки заседания Коллегии утвержден Стандарт внешнего государственного финансового контроля СВГФК 101 «Общие правила проведения контрольного мероприятия» в новой редакции.</w:t>
      </w:r>
    </w:p>
    <w:p w:rsidR="008804DD" w:rsidRPr="0011662E" w:rsidRDefault="008804DD" w:rsidP="00225C1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2C92" w:rsidRPr="0011662E" w:rsidRDefault="00BD2C92" w:rsidP="0015318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11662E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38" w:rsidRDefault="005D5138">
      <w:pPr>
        <w:spacing w:after="0" w:line="240" w:lineRule="auto"/>
      </w:pPr>
      <w:r>
        <w:separator/>
      </w:r>
    </w:p>
  </w:endnote>
  <w:endnote w:type="continuationSeparator" w:id="0">
    <w:p w:rsidR="005D5138" w:rsidRDefault="005D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38" w:rsidRDefault="005D5138">
      <w:pPr>
        <w:spacing w:after="0" w:line="240" w:lineRule="auto"/>
      </w:pPr>
      <w:r>
        <w:separator/>
      </w:r>
    </w:p>
  </w:footnote>
  <w:footnote w:type="continuationSeparator" w:id="0">
    <w:p w:rsidR="005D5138" w:rsidRDefault="005D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5D51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4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656B149A"/>
    <w:multiLevelType w:val="hybridMultilevel"/>
    <w:tmpl w:val="75EC7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0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28"/>
  </w:num>
  <w:num w:numId="5">
    <w:abstractNumId w:val="4"/>
  </w:num>
  <w:num w:numId="6">
    <w:abstractNumId w:val="26"/>
  </w:num>
  <w:num w:numId="7">
    <w:abstractNumId w:val="2"/>
  </w:num>
  <w:num w:numId="8">
    <w:abstractNumId w:val="34"/>
  </w:num>
  <w:num w:numId="9">
    <w:abstractNumId w:val="13"/>
  </w:num>
  <w:num w:numId="10">
    <w:abstractNumId w:val="32"/>
  </w:num>
  <w:num w:numId="11">
    <w:abstractNumId w:val="29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37"/>
  </w:num>
  <w:num w:numId="18">
    <w:abstractNumId w:val="11"/>
  </w:num>
  <w:num w:numId="19">
    <w:abstractNumId w:val="8"/>
  </w:num>
  <w:num w:numId="20">
    <w:abstractNumId w:val="43"/>
  </w:num>
  <w:num w:numId="21">
    <w:abstractNumId w:val="23"/>
  </w:num>
  <w:num w:numId="22">
    <w:abstractNumId w:val="38"/>
  </w:num>
  <w:num w:numId="23">
    <w:abstractNumId w:val="33"/>
  </w:num>
  <w:num w:numId="24">
    <w:abstractNumId w:val="40"/>
  </w:num>
  <w:num w:numId="25">
    <w:abstractNumId w:val="41"/>
  </w:num>
  <w:num w:numId="26">
    <w:abstractNumId w:val="0"/>
  </w:num>
  <w:num w:numId="27">
    <w:abstractNumId w:val="10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16"/>
  </w:num>
  <w:num w:numId="33">
    <w:abstractNumId w:val="30"/>
  </w:num>
  <w:num w:numId="34">
    <w:abstractNumId w:val="25"/>
  </w:num>
  <w:num w:numId="35">
    <w:abstractNumId w:val="24"/>
  </w:num>
  <w:num w:numId="36">
    <w:abstractNumId w:val="20"/>
  </w:num>
  <w:num w:numId="37">
    <w:abstractNumId w:val="35"/>
  </w:num>
  <w:num w:numId="38">
    <w:abstractNumId w:val="36"/>
  </w:num>
  <w:num w:numId="39">
    <w:abstractNumId w:val="39"/>
  </w:num>
  <w:num w:numId="40">
    <w:abstractNumId w:val="6"/>
  </w:num>
  <w:num w:numId="41">
    <w:abstractNumId w:val="17"/>
  </w:num>
  <w:num w:numId="42">
    <w:abstractNumId w:val="7"/>
  </w:num>
  <w:num w:numId="43">
    <w:abstractNumId w:val="1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3AFA"/>
    <w:rsid w:val="004B6B56"/>
    <w:rsid w:val="004C1940"/>
    <w:rsid w:val="004C2057"/>
    <w:rsid w:val="004C5B94"/>
    <w:rsid w:val="004C665D"/>
    <w:rsid w:val="004C6A18"/>
    <w:rsid w:val="004C74F5"/>
    <w:rsid w:val="004C76D0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0751E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271F"/>
    <w:rsid w:val="00684980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3BC2"/>
    <w:rsid w:val="008379FA"/>
    <w:rsid w:val="00841047"/>
    <w:rsid w:val="00845B9C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021A"/>
    <w:rsid w:val="00AE26CF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EB"/>
    <w:rsid w:val="00BF4CA4"/>
    <w:rsid w:val="00C01672"/>
    <w:rsid w:val="00C035EA"/>
    <w:rsid w:val="00C03F6C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7B5"/>
    <w:rsid w:val="00D37C40"/>
    <w:rsid w:val="00D41499"/>
    <w:rsid w:val="00D41F79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8764C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4602"/>
    <w:rsid w:val="00E047BA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574E"/>
    <w:rsid w:val="00F66AB3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5305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2A4C-2C0B-4CCD-8F78-4DD1D431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29</cp:revision>
  <cp:lastPrinted>2020-10-14T01:57:00Z</cp:lastPrinted>
  <dcterms:created xsi:type="dcterms:W3CDTF">2020-10-14T00:42:00Z</dcterms:created>
  <dcterms:modified xsi:type="dcterms:W3CDTF">2020-11-03T07:16:00Z</dcterms:modified>
</cp:coreProperties>
</file>