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82" w:rsidRPr="00540E77" w:rsidRDefault="00056648" w:rsidP="00540E77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У</w:t>
      </w:r>
      <w:r w:rsidR="009C16C4" w:rsidRPr="00540E7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важаем</w:t>
      </w:r>
      <w:r w:rsidR="00D462EF" w:rsidRPr="00540E7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ые </w:t>
      </w:r>
      <w:r w:rsidR="009C16C4" w:rsidRPr="00540E7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депутаты</w:t>
      </w:r>
      <w:r w:rsidR="00D462EF" w:rsidRPr="00540E7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и все присутствующие на заседании</w:t>
      </w:r>
      <w:r w:rsidR="009C16C4" w:rsidRPr="00540E7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!</w:t>
      </w:r>
      <w:r w:rsidRPr="00540E7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</w:t>
      </w:r>
    </w:p>
    <w:p w:rsidR="001D79F6" w:rsidRPr="00540E77" w:rsidRDefault="001D79F6" w:rsidP="00540E77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:rsidR="000C192D" w:rsidRPr="00540E77" w:rsidRDefault="00EF080D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Контрольно-счетной палатой Забайкальского края</w:t>
      </w:r>
      <w:r w:rsidR="001E48D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с</w:t>
      </w:r>
      <w:r w:rsidR="000C192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огласно требованиям </w:t>
      </w:r>
      <w:bookmarkStart w:id="0" w:name="_GoBack"/>
      <w:bookmarkEnd w:id="0"/>
      <w:r w:rsidR="000C192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аконодательства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1013E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Законодательное собрание </w:t>
      </w:r>
      <w:r w:rsidR="00DB27F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установленные сроки был </w:t>
      </w:r>
      <w:r w:rsidR="001013E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направлен</w:t>
      </w:r>
      <w:r w:rsidR="000C192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отчет </w:t>
      </w:r>
      <w:r w:rsidR="001013E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 деятельности по</w:t>
      </w:r>
      <w:r w:rsidR="000C192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осуществлению внешнего государственного финансового контроля</w:t>
      </w:r>
      <w:r w:rsidR="001013E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DB27F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</w:t>
      </w:r>
      <w:r w:rsidR="001013E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2016 год</w:t>
      </w:r>
      <w:r w:rsidR="00DB27F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у</w:t>
      </w:r>
      <w:r w:rsidR="000C192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</w:p>
    <w:p w:rsidR="000C192D" w:rsidRPr="00540E77" w:rsidRDefault="000C192D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Учитывая, что </w:t>
      </w:r>
      <w:r w:rsidR="00DB27F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прошедшем году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нами ежеквартально </w:t>
      </w:r>
      <w:r w:rsidR="00477B0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Законодательное собрание представлялась информация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о всех проведенных мероприятиях, </w:t>
      </w:r>
      <w:r w:rsidR="008A266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и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то, что представители депутатского корпуса при</w:t>
      </w:r>
      <w:r w:rsidR="008A266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нимали участие в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коллеги</w:t>
      </w:r>
      <w:r w:rsidR="008A266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ях, проводимых </w:t>
      </w:r>
      <w:r w:rsidR="00477B0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К</w:t>
      </w:r>
      <w:r w:rsidR="008A266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онтрольно-счетной палатой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, я постараюсь </w:t>
      </w:r>
      <w:r w:rsidR="008A266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сжатой форме доложить об основных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итогах нашей работы за отчетный год</w:t>
      </w:r>
      <w:r w:rsidR="003170F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и планах на 2017 год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</w:p>
    <w:p w:rsidR="00994223" w:rsidRPr="00540E77" w:rsidRDefault="00606972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ходе выполнения </w:t>
      </w:r>
      <w:r w:rsidR="008D5A3E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утвержденного на 201</w:t>
      </w:r>
      <w:r w:rsidR="00253C75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6</w:t>
      </w:r>
      <w:r w:rsidR="008D5A3E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год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Плана </w:t>
      </w:r>
      <w:r w:rsidR="00F940C6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работы КСП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сотрудниками </w:t>
      </w:r>
      <w:r w:rsidR="00F329E5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</w:t>
      </w:r>
      <w:r w:rsidR="006161CA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алаты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проведено 2</w:t>
      </w:r>
      <w:r w:rsidR="00253C75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66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мероприяти</w:t>
      </w:r>
      <w:r w:rsidR="00F329E5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й</w:t>
      </w:r>
      <w:r w:rsidR="00EF080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(</w:t>
      </w:r>
      <w:r w:rsidR="00253C75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35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контрольн</w:t>
      </w:r>
      <w:r w:rsidR="00253C75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ых</w:t>
      </w:r>
      <w:r w:rsidR="008D5A3E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и </w:t>
      </w:r>
      <w:r w:rsidR="00253C75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23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1 экспертно-аналитическ</w:t>
      </w:r>
      <w:r w:rsidR="00477B0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ое</w:t>
      </w:r>
      <w:r w:rsidR="00EF080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)</w:t>
      </w:r>
      <w:r w:rsidR="00413A5E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.</w:t>
      </w:r>
      <w:r w:rsidR="00EF080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99422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Из </w:t>
      </w:r>
      <w:r w:rsidR="00EF080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них </w:t>
      </w:r>
      <w:r w:rsidR="0099422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по поручению Зак</w:t>
      </w:r>
      <w:r w:rsidR="00EF080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с</w:t>
      </w:r>
      <w:r w:rsidR="0099422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обрания </w:t>
      </w:r>
      <w:r w:rsidR="00EF080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- </w:t>
      </w:r>
      <w:r w:rsidR="0099422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6, по поручению Счетной палаты России </w:t>
      </w:r>
      <w:r w:rsidR="00EF080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-</w:t>
      </w:r>
      <w:r w:rsidR="0099422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1, по поручениям правоохранительных органов </w:t>
      </w:r>
      <w:r w:rsidR="00EF080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-</w:t>
      </w:r>
      <w:r w:rsidR="0099422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10, параллельно с муниципальными </w:t>
      </w:r>
      <w:r w:rsidR="00477B0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КСО</w:t>
      </w:r>
      <w:r w:rsidR="0099422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EF080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-</w:t>
      </w:r>
      <w:r w:rsidR="0099422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EF080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2</w:t>
      </w:r>
      <w:r w:rsidR="0099422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. </w:t>
      </w:r>
    </w:p>
    <w:p w:rsidR="004F3A8E" w:rsidRPr="00540E77" w:rsidRDefault="004F3A8E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Отличительной особенностью 2016 года стало то, что </w:t>
      </w:r>
      <w:r w:rsidR="004B52CB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при планировании деятельности мы постарались </w:t>
      </w:r>
      <w:r w:rsidR="00920F51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контрольные мероприятия переориентирова</w:t>
      </w:r>
      <w:r w:rsidR="004B52CB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ть</w:t>
      </w:r>
      <w:r w:rsidR="00920F51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с «точечных» проверок на более глубокое изучение проблем в бюджетной сфере по отдельным направлениям с целью выработки предложений по предупреждению бюджетных правонарушений в дальнейшем, в том числе за счет совершенствования нормативной правовой базы.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Работа </w:t>
      </w:r>
      <w:r w:rsidR="004B52CB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этом направлении была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проведена, на наш взгляд, достаточно серьезная, глубокая и результативная.</w:t>
      </w:r>
    </w:p>
    <w:p w:rsidR="00D35F07" w:rsidRPr="00540E77" w:rsidRDefault="00606972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</w:t>
      </w:r>
      <w:r w:rsidR="0014147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целом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финансовы</w:t>
      </w:r>
      <w:r w:rsidR="0014147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е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нарушени</w:t>
      </w:r>
      <w:r w:rsidR="0014147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я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9B3F4B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2016 году </w:t>
      </w:r>
      <w:r w:rsidR="00AE740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суммовом выражении составили </w:t>
      </w:r>
      <w:r w:rsidR="0014147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2,7 млрд</w:t>
      </w:r>
      <w:r w:rsidR="003867D0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. рублей</w:t>
      </w:r>
      <w:r w:rsidR="00413A5E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, что сопоставимо с уровнем</w:t>
      </w:r>
      <w:r w:rsidR="00477B0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предыдущего года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  <w:r w:rsidR="0014147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EF080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Т.е. </w:t>
      </w:r>
      <w:r w:rsidR="00BD0FD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денежном выражении </w:t>
      </w:r>
      <w:r w:rsidR="00EF080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м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еньше нарушений пока не стало.</w:t>
      </w:r>
      <w:r w:rsidR="005443A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Надеемся, что </w:t>
      </w:r>
      <w:r w:rsidR="004B52C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все </w:t>
      </w:r>
      <w:r w:rsidR="005443A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нарушения </w:t>
      </w:r>
      <w:r w:rsidR="004B52C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уже </w:t>
      </w:r>
      <w:r w:rsidR="005443A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тщательно проанализированы теми, кто их допустил, с тем, чтобы избежать их в </w:t>
      </w:r>
      <w:r w:rsidR="004B52C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своей </w:t>
      </w:r>
      <w:r w:rsidR="005443A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дальнейшей работе.</w:t>
      </w:r>
    </w:p>
    <w:p w:rsidR="00604527" w:rsidRPr="00540E77" w:rsidRDefault="00604527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Структуру всех выявленных нарушений согласно Классификатору нарушений, рекомендованному Счетной палатой России и применяемому нами с 2015 года, вы видите на слайде. Все нарушения классифицированы по 5 направлениям.</w:t>
      </w:r>
    </w:p>
    <w:p w:rsidR="00F329E5" w:rsidRPr="00540E77" w:rsidRDefault="00604527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</w:t>
      </w:r>
      <w:r w:rsidR="006174B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аибольший удельный вес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приходится на </w:t>
      </w:r>
      <w:r w:rsidR="006174B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нарушения при исполнении бюджета – 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это </w:t>
      </w:r>
      <w:r w:rsidR="006174B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90%</w:t>
      </w:r>
      <w:r w:rsidR="00F8737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477B0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(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суммовом выражении </w:t>
      </w:r>
      <w:r w:rsidR="004B12F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около </w:t>
      </w:r>
      <w:r w:rsidR="00F8737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2,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5</w:t>
      </w:r>
      <w:r w:rsidR="00441A6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F8737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млрд. рублей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)</w:t>
      </w:r>
      <w:r w:rsidR="006174B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Среди них преобладают нарушения, связанные с </w:t>
      </w:r>
      <w:r w:rsidR="00A6210E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приняти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ем</w:t>
      </w:r>
      <w:r w:rsidR="00A6210E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бюджетных обязательств в размере, превышающем утвержденные бюджетные ассигнования и лимиты бюджетных обязательств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(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порядка</w:t>
      </w:r>
      <w:r w:rsidR="00F8737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1,7 млрд. рублей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)</w:t>
      </w:r>
      <w:r w:rsidR="00F8737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  <w:r w:rsidR="00711B3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</w:p>
    <w:p w:rsidR="00441AAD" w:rsidRPr="00540E77" w:rsidRDefault="00711B3A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Также </w:t>
      </w:r>
      <w:r w:rsidR="00B44C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ходе исполнения бюджета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объектами контроля были допущены финансовые нарушения, которые </w:t>
      </w:r>
      <w:r w:rsidR="0039438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квалифицированы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проверяющими </w:t>
      </w:r>
      <w:r w:rsidR="0039438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как</w:t>
      </w:r>
      <w:r w:rsidR="0037470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неправомерное использование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бюджетных </w:t>
      </w:r>
      <w:r w:rsidR="0037470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средств - свыше 15%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(в суммовом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lastRenderedPageBreak/>
        <w:t xml:space="preserve">выражении </w:t>
      </w:r>
      <w:r w:rsidR="0039438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порядка 380 млн. рублей</w:t>
      </w:r>
      <w:r w:rsidR="0037470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из них в 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33</w:t>
      </w:r>
      <w:r w:rsidR="00F8737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0</w:t>
      </w:r>
      <w:r w:rsidR="00B44C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млн. рублей оценены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нарушения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при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использовании субвенции на образовани</w:t>
      </w:r>
      <w:r w:rsidR="009226F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е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и субсидий на </w:t>
      </w:r>
      <w:r w:rsidR="00B44C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выполнение 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госзадани</w:t>
      </w:r>
      <w:r w:rsidR="00B44C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й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учреждениям</w:t>
      </w:r>
      <w:r w:rsidR="00B44C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и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культуры</w:t>
      </w:r>
      <w:r w:rsidR="009226F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 это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645CF5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и 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неправомерны</w:t>
      </w:r>
      <w:r w:rsidR="009226F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е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выплат</w:t>
      </w:r>
      <w:r w:rsidR="009226F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ы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стимулирующих надбавок, </w:t>
      </w:r>
      <w:r w:rsidR="00645CF5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и </w:t>
      </w:r>
      <w:r w:rsidR="009226F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неправомерное 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установлени</w:t>
      </w:r>
      <w:r w:rsidR="009226F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е</w:t>
      </w:r>
      <w:r w:rsidR="009858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должностных окладов</w:t>
      </w:r>
      <w:r w:rsidR="00B44C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и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ряд </w:t>
      </w:r>
      <w:r w:rsidR="00B44C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других нарушений </w:t>
      </w:r>
      <w:r w:rsidR="00E45BA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при</w:t>
      </w:r>
      <w:r w:rsidR="00B44C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оплате труда</w:t>
      </w:r>
      <w:r w:rsidR="004B12F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)</w:t>
      </w:r>
      <w:r w:rsidR="00B44C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</w:p>
    <w:p w:rsidR="00B76C53" w:rsidRPr="00540E77" w:rsidRDefault="00E45BAB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Как и в предыдущие годы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86486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Контрольно-счетной палатой установлены</w:t>
      </w:r>
      <w:r w:rsidR="00B76C5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нарушения</w:t>
      </w:r>
      <w:r w:rsidR="0019685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связанные с неэффективным и</w:t>
      </w:r>
      <w:r w:rsidR="00B76C5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спользованием бюджетных средств.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B76C5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</w:t>
      </w:r>
      <w:r w:rsidR="0086486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од</w:t>
      </w:r>
      <w:r w:rsidR="00B76C5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86486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неэффективными мы понимаем те действия, которые осуществляются вроде бы законно, но в то же время недостаточно результативно. В 201</w:t>
      </w:r>
      <w:r w:rsidR="00B76C5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6</w:t>
      </w:r>
      <w:r w:rsidR="0086486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году неэффективных расходов было установлено на сумму около 100 млн. рублей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(в части бюджетных инвестиций</w:t>
      </w:r>
      <w:r w:rsidR="0086486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, 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средств бюджетных </w:t>
      </w:r>
      <w:r w:rsidR="0086486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субсиди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й</w:t>
      </w:r>
      <w:r w:rsidR="0086486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на завершение строительства многоквартирных домов в результате проведения экономически необоснованных операций со стороны застройщиков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по </w:t>
      </w:r>
      <w:r w:rsidR="0086486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реализация жилых и нежилых помещений по цен</w:t>
      </w:r>
      <w:r w:rsidR="009B3F4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ам ниже экономически обоснованных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и другие)</w:t>
      </w:r>
      <w:r w:rsidR="00AB074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  <w:r w:rsidR="00A969C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</w:p>
    <w:p w:rsidR="006F7F4C" w:rsidRPr="00540E77" w:rsidRDefault="007044EF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Другая </w:t>
      </w:r>
      <w:r w:rsidR="006F7F4C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значительная группа нарушений – это нарушения в сфере государственных и муниципальных закупок. В ходе проведения 6 контрольных мероприятий с элементами аудита в сфере закупок</w:t>
      </w:r>
      <w:r w:rsidR="00E15919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6F7F4C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проанализировано около 200 закупок для краевых и муниципальных нужд, из них почти в 100 установлены нарушения законодательства о контактной системе в сфере закупок, а также выявлены </w:t>
      </w:r>
      <w:r w:rsidR="00E15919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нарушения на сумму более 100 млн. рублей</w:t>
      </w:r>
      <w:r w:rsidR="006F7F4C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  <w:r w:rsidR="008C05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Э</w:t>
      </w:r>
      <w:r w:rsidR="008C05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то нарушения при определении начальной (максимальной)</w:t>
      </w:r>
      <w:r w:rsidR="00957B9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цены контракта;</w:t>
      </w:r>
      <w:r w:rsidR="008C05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использование информаци</w:t>
      </w:r>
      <w:r w:rsidR="00957B9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и</w:t>
      </w:r>
      <w:r w:rsidR="008C05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не сопоставим</w:t>
      </w:r>
      <w:r w:rsidR="00957B9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ой</w:t>
      </w:r>
      <w:r w:rsidR="008C05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с условиями планируемой закупки</w:t>
      </w:r>
      <w:r w:rsidR="00957B9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;</w:t>
      </w:r>
      <w:r w:rsidR="008C05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заключение госконтрактов на выполнение работ не конкурентным способом </w:t>
      </w:r>
      <w:r w:rsidR="00957B9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с единственным поставщиком; отсутствие санкций к недобросовестному исполнителю контракта;</w:t>
      </w:r>
      <w:r w:rsidR="008C05E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957B9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нарушения при формировании планов-графиков, при размещении их в единой информационной сети в сфере закупок и т.д.</w:t>
      </w:r>
    </w:p>
    <w:p w:rsidR="00957B9F" w:rsidRPr="00540E77" w:rsidRDefault="00957B9F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Еще одна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группа нарушений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, </w:t>
      </w:r>
      <w:r w:rsidR="00E1300E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которая ежегодно констатируется,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это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недостоверность отражения фактов хозяйственной жизни </w:t>
      </w:r>
      <w:r w:rsidR="00645CF5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субъектов экономической деятельности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 бюджетной отчетности</w:t>
      </w:r>
      <w:r w:rsidR="00C93B2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. </w:t>
      </w:r>
      <w:r w:rsidR="00DD6C5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На первый взгляд данный вид нарушений кажется больше техническим. 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Однако в целом, это может приводить в том числе и к недопоступлению в доходную часть бюджета, например, из-за недоначисленных налогов на неотраженное в отчетности имущество. </w:t>
      </w:r>
      <w:r w:rsidR="0025217E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А это уже достаточно серьезные вещи. </w:t>
      </w:r>
      <w:r w:rsidR="00C93B2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Общая сумма нарушений 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ведения бухучета </w:t>
      </w:r>
      <w:r w:rsidR="00C93B2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составила 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 2016 году свыше</w:t>
      </w:r>
      <w:r w:rsidR="00C93B2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70 млн. рублей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(</w:t>
      </w:r>
      <w:r w:rsidR="007044E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включает</w:t>
      </w:r>
      <w:r w:rsidR="00C93B2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расхождения </w:t>
      </w:r>
      <w:r w:rsidR="00F43D0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данных </w:t>
      </w:r>
      <w:r w:rsidR="00C93B2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между </w:t>
      </w:r>
      <w:r w:rsidR="0068737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формами</w:t>
      </w:r>
      <w:r w:rsidR="00C93B2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68737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бухгалтерского</w:t>
      </w:r>
      <w:r w:rsidR="00C93B2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учета, необоснованное завышение размера кредиторской задолженности</w:t>
      </w:r>
      <w:r w:rsidR="00F43D0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</w:t>
      </w:r>
      <w:r w:rsidR="00687376" w:rsidRPr="00540E77">
        <w:rPr>
          <w:sz w:val="20"/>
        </w:rPr>
        <w:t xml:space="preserve"> </w:t>
      </w:r>
      <w:r w:rsidR="0068737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искажения данных бухгалтерского учёта </w:t>
      </w:r>
      <w:r w:rsidR="009226F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по </w:t>
      </w:r>
      <w:r w:rsidR="0068737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дебиторской задолженности, а также </w:t>
      </w:r>
      <w:r w:rsidR="00F43D0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выявленные суммы недостачи материальных ценностей</w:t>
      </w:r>
      <w:r w:rsidR="006818FF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 не поставленное на учет госимущество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)</w:t>
      </w:r>
      <w:r w:rsidR="00C93B2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Справедливости ради, </w:t>
      </w:r>
      <w:r w:rsidR="006003E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отметить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, что 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проведенная нами в предыдущие годы работа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по 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выявлению таких нарушений при внешней проверке 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lastRenderedPageBreak/>
        <w:t xml:space="preserve">годовой отчетности и направление соответствующих заключений </w:t>
      </w:r>
      <w:r w:rsidR="00F43D0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главным распорядителям бюджетных средств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 сыграла свою положительную роль. Объем таких нарушений стал снижаться.</w:t>
      </w:r>
      <w:r w:rsidR="00F43D0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динамике за последние 3 года это достаточно хорошо </w:t>
      </w:r>
      <w:r w:rsidR="00110CF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прослеживается</w:t>
      </w:r>
      <w:r w:rsidR="007B0B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</w:p>
    <w:p w:rsidR="002F1597" w:rsidRPr="00540E77" w:rsidRDefault="008E5D31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 целом, у</w:t>
      </w:r>
      <w:r w:rsidR="002F15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становленные нарушения устранялись </w:t>
      </w:r>
      <w:r w:rsidR="00780A0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объектами проверок</w:t>
      </w:r>
      <w:r w:rsidR="00110CF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</w:t>
      </w:r>
      <w:r w:rsidR="00780A0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2F15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как в процессе проведения контрольных мероприятий, так и </w:t>
      </w:r>
      <w:r w:rsidR="00D600B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по их окончании, т.е. при </w:t>
      </w:r>
      <w:r w:rsidR="002F15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исполнении </w:t>
      </w:r>
      <w:r w:rsidR="00D600B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направленных в адрес нарушителей </w:t>
      </w:r>
      <w:r w:rsidR="002F159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представлений КСП</w:t>
      </w:r>
      <w:r w:rsidR="00780A0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. </w:t>
      </w:r>
      <w:r w:rsidR="006451F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Всего за отчетный период устранено финансовых нарушений на сумму более 2</w:t>
      </w:r>
      <w:r w:rsidR="00EF166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2</w:t>
      </w:r>
      <w:r w:rsidR="006451F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млн. рублей</w:t>
      </w:r>
      <w:r w:rsidR="00D600B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 К</w:t>
      </w:r>
      <w:r w:rsidR="006451F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роме того</w:t>
      </w:r>
      <w:r w:rsidR="00D600B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</w:t>
      </w:r>
      <w:r w:rsidR="006451F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вынесены решения арбитражного суда о взыскании средств</w:t>
      </w:r>
      <w:r w:rsidR="00EF166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на 33 млн. рублей</w:t>
      </w:r>
      <w:r w:rsidR="006451F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, </w:t>
      </w:r>
      <w:r w:rsidR="00A4594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данные </w:t>
      </w:r>
      <w:r w:rsidR="00D600B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решения </w:t>
      </w:r>
      <w:r w:rsidR="006451F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находятся </w:t>
      </w:r>
      <w:r w:rsidR="00A4594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настоящее время </w:t>
      </w:r>
      <w:r w:rsidR="006451F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на исполнении в службе судебных приставов.</w:t>
      </w:r>
    </w:p>
    <w:p w:rsidR="00911BA4" w:rsidRPr="00540E77" w:rsidRDefault="00911BA4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Мы достаточно пл</w:t>
      </w:r>
      <w:r w:rsidR="004B59B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отно работа</w:t>
      </w:r>
      <w:r w:rsidR="00A4594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ли</w:t>
      </w:r>
      <w:r w:rsidR="004B59B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с </w:t>
      </w:r>
      <w:r w:rsidR="00A4594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краевым </w:t>
      </w:r>
      <w:r w:rsidR="004B59BD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Правительством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по тем моментам, которые связаны с выявляемыми </w:t>
      </w:r>
      <w:r w:rsidR="00110CF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ходе проводимых мероприятий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пробелами в действующем </w:t>
      </w:r>
      <w:r w:rsidR="00110CF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региональном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законодательстве. </w:t>
      </w:r>
      <w:r w:rsidR="00D600B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С</w:t>
      </w:r>
      <w:r w:rsidR="000E215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читаем положительным фактом то, что</w:t>
      </w:r>
      <w:r w:rsidR="00312AD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</w:t>
      </w:r>
      <w:r w:rsidR="00F13AE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о предложениям Контрольно-счетной палаты, внесены </w:t>
      </w:r>
      <w:r w:rsidR="000E215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изменения и дополнения </w:t>
      </w:r>
      <w:r w:rsidR="00F13AE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 нормативные правовые акты Забайкальского края, регулирующие вопросы финансового обеспечения образовательной деятельности и определения субвенци</w:t>
      </w:r>
      <w:r w:rsidR="000E215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и</w:t>
      </w:r>
      <w:r w:rsidR="00F13AE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местным бюджетам на образование; в Порядки предоставления грантов </w:t>
      </w:r>
      <w:r w:rsidR="00BE788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на поддержку </w:t>
      </w:r>
      <w:r w:rsidR="00F13AE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сельхозтоваропроизводител</w:t>
      </w:r>
      <w:r w:rsidR="00BE788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ей</w:t>
      </w:r>
      <w:r w:rsidR="00312AD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; </w:t>
      </w:r>
      <w:r w:rsidR="00BE788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законодательные акты, регулирующие вопросы предоставления господдержки на завершение строительства проблемных объектов; </w:t>
      </w:r>
      <w:r w:rsidR="0023756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принято распоряжение Губернатора Забайкальского края </w:t>
      </w:r>
      <w:r w:rsidR="00BE788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по </w:t>
      </w:r>
      <w:r w:rsidR="0023756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фонд</w:t>
      </w:r>
      <w:r w:rsidR="00E57B5B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ам</w:t>
      </w:r>
      <w:r w:rsidR="0023756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оплаты труда</w:t>
      </w:r>
      <w:r w:rsidR="00BE788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23756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исполнительн</w:t>
      </w:r>
      <w:r w:rsidR="00F735D9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ых</w:t>
      </w:r>
      <w:r w:rsidR="0023756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F735D9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органах </w:t>
      </w:r>
      <w:r w:rsidR="0023756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власти</w:t>
      </w:r>
      <w:r w:rsidR="00BE788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 и другие.</w:t>
      </w:r>
    </w:p>
    <w:p w:rsidR="002F1597" w:rsidRPr="00540E77" w:rsidRDefault="00011F0C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В отчетном году п</w:t>
      </w:r>
      <w:r w:rsidR="002F159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о результатам проведенных мероприятий для устранения выявленных нарушений и привлечения к ответственности должностных лиц, виновных в допущенных нарушениях, направлено:</w:t>
      </w:r>
    </w:p>
    <w:p w:rsidR="002F1597" w:rsidRPr="00540E77" w:rsidRDefault="002F1597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- </w:t>
      </w:r>
      <w:r w:rsidR="006451F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28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представлений КСП, </w:t>
      </w:r>
      <w:r w:rsidR="0077705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при этом в течение 201</w:t>
      </w:r>
      <w:r w:rsidR="006451F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6</w:t>
      </w:r>
      <w:r w:rsidR="0077705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года были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получены </w:t>
      </w:r>
      <w:r w:rsidR="00DB5C30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соответствии с установленными сроками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ответы о принятых мерах</w:t>
      </w:r>
      <w:r w:rsidR="0077705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по </w:t>
      </w:r>
      <w:r w:rsidR="006451F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20, из </w:t>
      </w:r>
      <w:r w:rsidR="00110CF1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них </w:t>
      </w:r>
      <w:r w:rsidR="006451F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17 </w:t>
      </w:r>
      <w:r w:rsidR="00110CF1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представлений </w:t>
      </w:r>
      <w:r w:rsidR="006451F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исполнены в полном объеме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;</w:t>
      </w:r>
    </w:p>
    <w:p w:rsidR="00777052" w:rsidRPr="00540E77" w:rsidRDefault="00777052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- </w:t>
      </w:r>
      <w:r w:rsidR="002F159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составлено 1</w:t>
      </w:r>
      <w:r w:rsidR="006451F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8</w:t>
      </w:r>
      <w:r w:rsidR="002F159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протоколов об административных правонарушениях,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вынесено </w:t>
      </w:r>
      <w:r w:rsidR="00035CB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17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постановлени</w:t>
      </w:r>
      <w:r w:rsidR="00035CB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й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о назначении административного наказания, н</w:t>
      </w:r>
      <w:r w:rsidR="002F159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азначен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о</w:t>
      </w:r>
      <w:r w:rsidR="002F159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административны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х штрафов на общую </w:t>
      </w:r>
      <w:r w:rsidR="002F159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сумм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у </w:t>
      </w:r>
      <w:r w:rsidR="00035CB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6</w:t>
      </w:r>
      <w:r w:rsidR="00FC559C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17</w:t>
      </w:r>
      <w:r w:rsidR="002F159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тыс. рублей</w:t>
      </w:r>
      <w:r w:rsidR="00035CB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;</w:t>
      </w:r>
    </w:p>
    <w:p w:rsidR="002F1597" w:rsidRPr="00540E77" w:rsidRDefault="00777052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- привлечено к дисциплинарной ответственности </w:t>
      </w:r>
      <w:r w:rsidR="008E5088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10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человек</w:t>
      </w:r>
      <w:r w:rsidR="002F159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. </w:t>
      </w:r>
    </w:p>
    <w:p w:rsidR="004A54B3" w:rsidRPr="00540E77" w:rsidRDefault="00855100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А</w:t>
      </w:r>
      <w:r w:rsidR="00312AD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ктивизирова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на деятельность сотрудников палаты </w:t>
      </w:r>
      <w:r w:rsidR="00312AD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по проведению </w:t>
      </w:r>
      <w:r w:rsidR="00DA6CA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экспертно-аналитических мероприятий с целью предупреждени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я</w:t>
      </w:r>
      <w:r w:rsidR="00DA6CA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нарушений на стадии разработки и принятия нормативной правовой базы </w:t>
      </w:r>
      <w:r w:rsidR="00556F1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края</w:t>
      </w:r>
      <w:r w:rsidR="0019293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. </w:t>
      </w:r>
      <w:r w:rsidR="00556F1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</w:t>
      </w:r>
      <w:r w:rsidR="0019293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201</w:t>
      </w:r>
      <w:r w:rsidR="00DA6CA2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6</w:t>
      </w:r>
      <w:r w:rsidR="0019293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году </w:t>
      </w:r>
      <w:r w:rsidR="004A54B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подготовлено </w:t>
      </w:r>
      <w:r w:rsidR="00FC559C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72 заключения по результатам внешней проверки годовой отчетности главных администраторов бюджетных средств, 8 аналитических записок, а также </w:t>
      </w:r>
      <w:r w:rsidR="00312AD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151 заключение по результатам экспертизы проектов законов </w:t>
      </w:r>
      <w:r w:rsidR="00C03A61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и иных нормативных правовых актов </w:t>
      </w:r>
      <w:r w:rsidR="00312AD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Забайкальского края</w:t>
      </w:r>
      <w:r w:rsidR="00FC559C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 из них</w:t>
      </w:r>
      <w:r w:rsidR="008F7BE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46714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101</w:t>
      </w:r>
      <w:r w:rsidR="004A54B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заключени</w:t>
      </w:r>
      <w:r w:rsidR="0046714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е</w:t>
      </w:r>
      <w:r w:rsidR="00A4594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A45940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lastRenderedPageBreak/>
        <w:t xml:space="preserve">подготовлено </w:t>
      </w:r>
      <w:r w:rsidR="004A54B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с замечаниями и предложениями, </w:t>
      </w:r>
      <w:r w:rsidR="00734DF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по </w:t>
      </w:r>
      <w:r w:rsidR="0062423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8</w:t>
      </w:r>
      <w:r w:rsidR="0046714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3</w:t>
      </w:r>
      <w:r w:rsidR="004A54B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734DF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заключени</w:t>
      </w:r>
      <w:r w:rsidR="0062423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ям</w:t>
      </w:r>
      <w:r w:rsidR="00734DF7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полностью или частично замечания и предложения КСП</w:t>
      </w:r>
      <w:r w:rsidR="0062423A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учтены</w:t>
      </w:r>
      <w:r w:rsidR="004A54B3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</w:p>
    <w:p w:rsidR="00985D89" w:rsidRPr="00540E77" w:rsidRDefault="002707C9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</w:t>
      </w:r>
      <w:r w:rsidR="002A7DD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целях повышения результативности Контрольно-счетной палатой налажено конструктивное взаимодействие с правоохранительными органами.</w:t>
      </w:r>
      <w:r w:rsidR="00152255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BA577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 201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6</w:t>
      </w:r>
      <w:r w:rsidR="00BA577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году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45</w:t>
      </w:r>
      <w:r w:rsidR="000F090E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материалов контрольных мероприятий переданы в правоохранительные органы</w:t>
      </w:r>
      <w:r w:rsidR="0006300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, в том числе</w:t>
      </w:r>
      <w:r w:rsidR="00106C6E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BA577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Прокуратуру </w:t>
      </w:r>
      <w:r w:rsidR="00832E55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края </w:t>
      </w:r>
      <w:r w:rsidR="00AD18E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- 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34</w:t>
      </w:r>
      <w:r w:rsidR="00AA6A48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  <w:r w:rsidR="00BA577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</w:p>
    <w:p w:rsidR="002707C9" w:rsidRPr="00540E77" w:rsidRDefault="00985D89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связи с расширением полномочий по осуществлению внешнего государственного финансового контроля, с 2013 года усилен механизм обратной связи с правоохранительными органами, а именно представление правоохранительными органами информации о принятых мерах. </w:t>
      </w:r>
      <w:r w:rsidR="00AD18E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Как следствие, п</w:t>
      </w:r>
      <w:r w:rsidR="00BA577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рокуратурой края и прокурорами районов </w:t>
      </w:r>
      <w:r w:rsidR="002707C9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вынесено 18 представлений об устранении нарушений бюджетного законодательства; привлечено к административной ответственности 4 должностных лица;</w:t>
      </w:r>
      <w:r w:rsidR="00D810F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материалы 1 контрольного мероприятия </w:t>
      </w:r>
      <w:r w:rsidR="00FE07A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прокуратурой перенаправлены</w:t>
      </w:r>
      <w:r w:rsidR="00D810F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в Следственное Управление для приобщения к материалам уголовного дела.</w:t>
      </w:r>
    </w:p>
    <w:p w:rsidR="00BA5774" w:rsidRPr="00540E77" w:rsidRDefault="00B30247" w:rsidP="00540E77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Кроме того, </w:t>
      </w:r>
      <w:r w:rsidR="00BA577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Следственн</w:t>
      </w:r>
      <w:r w:rsidR="00FE07A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ым</w:t>
      </w:r>
      <w:r w:rsidR="00BA577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Управлени</w:t>
      </w:r>
      <w:r w:rsidR="00FE07A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ем</w:t>
      </w:r>
      <w:r w:rsidR="00D810F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</w:t>
      </w:r>
      <w:r w:rsidR="00BA5774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2707C9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материал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ы 2 контрольны</w:t>
      </w:r>
      <w:r w:rsidR="00FE07A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х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мероприяти</w:t>
      </w:r>
      <w:r w:rsidR="00FE07A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й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 проведенны</w:t>
      </w:r>
      <w:r w:rsidR="00FE07A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х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сотрудниками КСП, </w:t>
      </w:r>
      <w:r w:rsidR="002707C9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приобщены к материалам 2 уголовных дел в отношении 3 должностных лиц</w:t>
      </w:r>
      <w:r w:rsidR="00D810F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  <w:r w:rsidR="002707C9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</w:p>
    <w:p w:rsidR="00AD18E6" w:rsidRPr="00540E77" w:rsidRDefault="00AD18E6" w:rsidP="00540E77">
      <w:pPr>
        <w:spacing w:line="276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Конструктивно взаимодействует палата и с </w:t>
      </w:r>
      <w:r w:rsidR="00FE07A6"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контрольно-счетными органами</w:t>
      </w:r>
      <w:r w:rsidRPr="00540E7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муниципальных образований. В</w:t>
      </w:r>
      <w:r w:rsidR="00A9424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201</w:t>
      </w:r>
      <w:r w:rsidR="0069601C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6</w:t>
      </w:r>
      <w:r w:rsidR="00A9424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году проведено </w:t>
      </w:r>
      <w:r w:rsidR="0069601C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2</w:t>
      </w:r>
      <w:r w:rsidR="00A9424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0E215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параллельных</w:t>
      </w:r>
      <w:r w:rsidR="00A9424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мероприяти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я</w:t>
      </w:r>
      <w:r w:rsidR="00A9424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, </w:t>
      </w:r>
      <w:r w:rsidR="00FE07A6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на постоянной основе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проводим обучающие семинары, направляем </w:t>
      </w:r>
      <w:r w:rsidR="00FE07A6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свои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материалы проверок, а также методические материалы с целью </w:t>
      </w:r>
      <w:r w:rsidR="00A9424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обмен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а</w:t>
      </w:r>
      <w:r w:rsidR="00A9424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опытом работы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и </w:t>
      </w:r>
      <w:r w:rsidR="00A9424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повышени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я профессионализма сотрудников в муниципальных образованиях</w:t>
      </w:r>
      <w:r w:rsidR="00A94242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.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B3024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Осуществляем консультативную помощь с выездом в районы. Данная работа важна для целей повышения качества внешнего муниципального финансового контроля</w:t>
      </w:r>
      <w:r w:rsidR="00FE07A6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и дает свои положительные результаты</w:t>
      </w:r>
      <w:r w:rsidR="00B3024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.</w:t>
      </w:r>
      <w:r w:rsidR="00FE07A6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Это видно из подведенных итогов деятельности</w:t>
      </w:r>
      <w:r w:rsidR="00B3024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FE07A6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муниципальных КСО за 2016 год. </w:t>
      </w:r>
      <w:r w:rsidR="00A45940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Данная информация уже размещена нами на официальном сайте палаты в Интернете.</w:t>
      </w:r>
    </w:p>
    <w:p w:rsidR="004A283A" w:rsidRPr="00540E77" w:rsidRDefault="00B30247" w:rsidP="00540E77">
      <w:pPr>
        <w:spacing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Теперь о планах работы КСП на текущий год. Б</w:t>
      </w:r>
      <w:r w:rsidR="0040528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удут проведены </w:t>
      </w:r>
      <w:r w:rsidR="00B274E6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объемные </w:t>
      </w:r>
      <w:r w:rsidR="00CB503C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проверк</w:t>
      </w:r>
      <w:r w:rsidR="0040528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и</w:t>
      </w:r>
      <w:r w:rsidR="00CB503C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B274E6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части оценки </w:t>
      </w:r>
      <w:r w:rsidR="00CB503C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эффективности использования </w:t>
      </w:r>
      <w:r w:rsidR="004A283A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средств </w:t>
      </w:r>
      <w:r w:rsidR="00CB503C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Госпрограммы края по переселению граждан из жилищного фонда, признанного аварийным или непригодным для проживания, и (или) с высоким уровнем износа; </w:t>
      </w:r>
      <w:r w:rsidR="000D0D6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использования средств Д</w:t>
      </w:r>
      <w:r w:rsidR="004A283A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орожного фонда края.</w:t>
      </w:r>
      <w:r w:rsidR="00CB503C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</w:p>
    <w:p w:rsidR="007B7CDF" w:rsidRPr="00540E77" w:rsidRDefault="00CB503C" w:rsidP="00540E77">
      <w:pPr>
        <w:spacing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Запланированы </w:t>
      </w:r>
      <w:r w:rsidR="007B7CD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контрольны</w:t>
      </w:r>
      <w:r w:rsidR="00B3024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е</w:t>
      </w:r>
      <w:r w:rsidR="007B7CD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мероприяти</w:t>
      </w:r>
      <w:r w:rsidR="00B3024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я</w:t>
      </w:r>
      <w:r w:rsidR="00B274E6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, касающиеся социальной сферы - </w:t>
      </w:r>
      <w:r w:rsidR="007B7CD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по вопросам использования средств, выделенных на реализацию мероприятий </w:t>
      </w:r>
      <w:r w:rsidR="000A47D4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краевых </w:t>
      </w:r>
      <w:r w:rsidR="007B7CD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госпрограмм «Развитие образования на 2014-2020 годы», «Социальная поддержка граждан на 2014-2020 годы»</w:t>
      </w:r>
      <w:r w:rsidR="00B274E6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, «Развитие территорий и жилищная политика Забайкальского края»</w:t>
      </w:r>
      <w:r w:rsidR="007B7CD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.</w:t>
      </w:r>
    </w:p>
    <w:p w:rsidR="001D7642" w:rsidRPr="00540E77" w:rsidRDefault="001D7642" w:rsidP="00540E77">
      <w:pPr>
        <w:numPr>
          <w:ilvl w:val="12"/>
          <w:numId w:val="0"/>
        </w:numPr>
        <w:suppressAutoHyphens/>
        <w:spacing w:line="276" w:lineRule="auto"/>
        <w:ind w:left="284" w:firstLine="720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>Будет также проведен аудит закупок продуктов питания образовательными и медицинскими организациями на территории края, закупок для государственных учреждений, подведомственных Министерству труда и социальной защиты населения края.</w:t>
      </w:r>
    </w:p>
    <w:p w:rsidR="007B7CDF" w:rsidRPr="00540E77" w:rsidRDefault="001D7642" w:rsidP="00540E77">
      <w:pPr>
        <w:spacing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В</w:t>
      </w:r>
      <w:r w:rsidR="007B7CD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2017 году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запланировано</w:t>
      </w:r>
      <w:r w:rsidR="007B7CD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проведение совместного со Счетной палатой Росси</w:t>
      </w:r>
      <w:r w:rsidR="000A47D4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и</w:t>
      </w:r>
      <w:r w:rsidR="007B7CDF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экспертно-аналитического мероприятия «Анализ реализации предусмотренных государственной программой Российской Федерации «Развитие лесного хозяйства на 2013-2020 годы» мероприятий по охране лесов от пожаров».</w:t>
      </w:r>
    </w:p>
    <w:p w:rsidR="004304CD" w:rsidRPr="00540E77" w:rsidRDefault="00CB503C" w:rsidP="00540E77">
      <w:pPr>
        <w:numPr>
          <w:ilvl w:val="12"/>
          <w:numId w:val="0"/>
        </w:numPr>
        <w:suppressAutoHyphens/>
        <w:spacing w:line="276" w:lineRule="auto"/>
        <w:ind w:left="284" w:firstLine="720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В 201</w:t>
      </w:r>
      <w:r w:rsidR="004304C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7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году в рамках экспертно-аналитической деятельности </w:t>
      </w:r>
      <w:r w:rsidR="004304C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буде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т</w:t>
      </w:r>
      <w:r w:rsidR="004304C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дана оценка </w:t>
      </w:r>
      <w:r w:rsidR="00CC7A7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реализации Программы госгарантий бесплатного оказания гражданам медпомощи, </w:t>
      </w:r>
      <w:r w:rsidR="00832E55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а также </w:t>
      </w:r>
      <w:r w:rsidR="00CC7A7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проведен анализ эффективности мер господдержки инвест</w:t>
      </w:r>
      <w:r w:rsidR="008C07B3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иционных </w:t>
      </w:r>
      <w:r w:rsidR="00CC7A7D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проектов Забайкальского края.</w:t>
      </w:r>
    </w:p>
    <w:p w:rsidR="00C54018" w:rsidRPr="00540E77" w:rsidRDefault="000A47D4" w:rsidP="00540E77">
      <w:pPr>
        <w:numPr>
          <w:ilvl w:val="12"/>
          <w:numId w:val="0"/>
        </w:numPr>
        <w:suppressAutoHyphens/>
        <w:spacing w:line="276" w:lineRule="auto"/>
        <w:ind w:left="284" w:firstLine="720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П</w:t>
      </w:r>
      <w:r w:rsidR="00C54018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 поручению Счетной палаты Российской Федерации планируется проведение мониторинга реализации приоритетных проектов. </w:t>
      </w:r>
    </w:p>
    <w:p w:rsidR="00B22994" w:rsidRPr="00540E77" w:rsidRDefault="002A1034" w:rsidP="00540E77">
      <w:pPr>
        <w:numPr>
          <w:ilvl w:val="12"/>
          <w:numId w:val="0"/>
        </w:numPr>
        <w:suppressAutoHyphens/>
        <w:spacing w:line="276" w:lineRule="auto"/>
        <w:ind w:left="284" w:firstLine="720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Будет продолжаться в постоянном режиме </w:t>
      </w:r>
      <w:r w:rsidR="00B22994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экспертиза и подготовка заключений на законопроекты, государственные программы, </w:t>
      </w:r>
      <w:r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внешняя проверка бюджетной отчетности, текущий анализ исполнения бюджета, а также реализовываться и другие мероприятия в пределах установленных полномочий.</w:t>
      </w:r>
    </w:p>
    <w:p w:rsidR="00CC7A7D" w:rsidRPr="00540E77" w:rsidRDefault="00DD1385" w:rsidP="00540E77">
      <w:pPr>
        <w:spacing w:line="276" w:lineRule="auto"/>
        <w:ind w:left="284"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40E77">
        <w:rPr>
          <w:rFonts w:ascii="Times New Roman" w:eastAsia="Calibri" w:hAnsi="Times New Roman"/>
          <w:sz w:val="28"/>
          <w:szCs w:val="32"/>
          <w:lang w:eastAsia="ru-RU"/>
        </w:rPr>
        <w:t xml:space="preserve">Думаю, что </w:t>
      </w:r>
      <w:r w:rsidR="002A1034" w:rsidRPr="00540E77">
        <w:rPr>
          <w:rFonts w:ascii="Times New Roman" w:eastAsia="Calibri" w:hAnsi="Times New Roman"/>
          <w:sz w:val="28"/>
          <w:szCs w:val="32"/>
          <w:lang w:eastAsia="ru-RU"/>
        </w:rPr>
        <w:t xml:space="preserve">реализация всего предусмотренного планом комплекса мероприятий </w:t>
      </w:r>
      <w:r w:rsidR="00CB503C" w:rsidRPr="00540E77">
        <w:rPr>
          <w:rFonts w:ascii="Times New Roman" w:eastAsia="Calibri" w:hAnsi="Times New Roman"/>
          <w:sz w:val="28"/>
          <w:szCs w:val="32"/>
          <w:lang w:eastAsia="ru-RU"/>
        </w:rPr>
        <w:t>позвол</w:t>
      </w:r>
      <w:r w:rsidR="002A1034" w:rsidRPr="00540E77">
        <w:rPr>
          <w:rFonts w:ascii="Times New Roman" w:eastAsia="Calibri" w:hAnsi="Times New Roman"/>
          <w:sz w:val="28"/>
          <w:szCs w:val="32"/>
          <w:lang w:eastAsia="ru-RU"/>
        </w:rPr>
        <w:t>и</w:t>
      </w:r>
      <w:r w:rsidR="00CB503C" w:rsidRPr="00540E77">
        <w:rPr>
          <w:rFonts w:ascii="Times New Roman" w:eastAsia="Calibri" w:hAnsi="Times New Roman"/>
          <w:sz w:val="28"/>
          <w:szCs w:val="32"/>
          <w:lang w:eastAsia="ru-RU"/>
        </w:rPr>
        <w:t xml:space="preserve">т обеспечить </w:t>
      </w:r>
      <w:r w:rsidR="002A1034" w:rsidRPr="00540E77">
        <w:rPr>
          <w:rFonts w:ascii="Times New Roman" w:eastAsia="Calibri" w:hAnsi="Times New Roman"/>
          <w:sz w:val="28"/>
          <w:szCs w:val="32"/>
          <w:lang w:eastAsia="ru-RU"/>
        </w:rPr>
        <w:t xml:space="preserve">со стороны КСП всесторонний, всеобъемлющий </w:t>
      </w:r>
      <w:r w:rsidRPr="00540E77">
        <w:rPr>
          <w:rFonts w:ascii="Times New Roman" w:eastAsia="Calibri" w:hAnsi="Times New Roman"/>
          <w:sz w:val="28"/>
          <w:szCs w:val="32"/>
          <w:lang w:eastAsia="ru-RU"/>
        </w:rPr>
        <w:t xml:space="preserve">внешний </w:t>
      </w:r>
      <w:r w:rsidR="00CB503C" w:rsidRPr="00540E77">
        <w:rPr>
          <w:rFonts w:ascii="Times New Roman" w:eastAsia="Calibri" w:hAnsi="Times New Roman"/>
          <w:sz w:val="28"/>
          <w:szCs w:val="32"/>
          <w:lang w:eastAsia="ru-RU"/>
        </w:rPr>
        <w:t>государственн</w:t>
      </w:r>
      <w:r w:rsidRPr="00540E77">
        <w:rPr>
          <w:rFonts w:ascii="Times New Roman" w:eastAsia="Calibri" w:hAnsi="Times New Roman"/>
          <w:sz w:val="28"/>
          <w:szCs w:val="32"/>
          <w:lang w:eastAsia="ru-RU"/>
        </w:rPr>
        <w:t>ый</w:t>
      </w:r>
      <w:r w:rsidR="00CB503C" w:rsidRPr="00540E77">
        <w:rPr>
          <w:rFonts w:ascii="Times New Roman" w:eastAsia="Calibri" w:hAnsi="Times New Roman"/>
          <w:sz w:val="28"/>
          <w:szCs w:val="32"/>
          <w:lang w:eastAsia="ru-RU"/>
        </w:rPr>
        <w:t xml:space="preserve"> финансов</w:t>
      </w:r>
      <w:r w:rsidRPr="00540E77">
        <w:rPr>
          <w:rFonts w:ascii="Times New Roman" w:eastAsia="Calibri" w:hAnsi="Times New Roman"/>
          <w:sz w:val="28"/>
          <w:szCs w:val="32"/>
          <w:lang w:eastAsia="ru-RU"/>
        </w:rPr>
        <w:t>ый</w:t>
      </w:r>
      <w:r w:rsidR="00CB503C" w:rsidRPr="00540E77">
        <w:rPr>
          <w:rFonts w:ascii="Times New Roman" w:eastAsia="Calibri" w:hAnsi="Times New Roman"/>
          <w:sz w:val="28"/>
          <w:szCs w:val="32"/>
          <w:lang w:eastAsia="ru-RU"/>
        </w:rPr>
        <w:t xml:space="preserve"> контрол</w:t>
      </w:r>
      <w:r w:rsidRPr="00540E77">
        <w:rPr>
          <w:rFonts w:ascii="Times New Roman" w:eastAsia="Calibri" w:hAnsi="Times New Roman"/>
          <w:sz w:val="28"/>
          <w:szCs w:val="32"/>
          <w:lang w:eastAsia="ru-RU"/>
        </w:rPr>
        <w:t>ь за исполнением бюджетного законодательства и использованием бюджетных средств</w:t>
      </w:r>
      <w:r w:rsidR="00CB503C" w:rsidRPr="00540E77">
        <w:rPr>
          <w:rFonts w:ascii="Times New Roman" w:eastAsia="Calibri" w:hAnsi="Times New Roman"/>
          <w:sz w:val="28"/>
          <w:szCs w:val="32"/>
          <w:lang w:eastAsia="ru-RU"/>
        </w:rPr>
        <w:t>.</w:t>
      </w:r>
      <w:r w:rsidR="002A1034" w:rsidRPr="00540E77">
        <w:rPr>
          <w:rFonts w:ascii="Times New Roman" w:eastAsia="Calibri" w:hAnsi="Times New Roman"/>
          <w:sz w:val="28"/>
          <w:szCs w:val="32"/>
          <w:lang w:eastAsia="ru-RU"/>
        </w:rPr>
        <w:t xml:space="preserve"> </w:t>
      </w:r>
      <w:r w:rsidR="00F967DB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>Спасибо</w:t>
      </w:r>
      <w:r w:rsidR="00D229E7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за внимание</w:t>
      </w:r>
      <w:r w:rsidR="00F967DB" w:rsidRPr="00540E7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. </w:t>
      </w:r>
    </w:p>
    <w:sectPr w:rsidR="00CC7A7D" w:rsidRPr="00540E77" w:rsidSect="00540E77">
      <w:head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5A" w:rsidRDefault="00D67A5A" w:rsidP="00E469DB">
      <w:pPr>
        <w:spacing w:after="0" w:line="240" w:lineRule="auto"/>
      </w:pPr>
      <w:r>
        <w:separator/>
      </w:r>
    </w:p>
  </w:endnote>
  <w:endnote w:type="continuationSeparator" w:id="0">
    <w:p w:rsidR="00D67A5A" w:rsidRDefault="00D67A5A" w:rsidP="00E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5A" w:rsidRDefault="00D67A5A" w:rsidP="00E469DB">
      <w:pPr>
        <w:spacing w:after="0" w:line="240" w:lineRule="auto"/>
      </w:pPr>
      <w:r>
        <w:separator/>
      </w:r>
    </w:p>
  </w:footnote>
  <w:footnote w:type="continuationSeparator" w:id="0">
    <w:p w:rsidR="00D67A5A" w:rsidRDefault="00D67A5A" w:rsidP="00E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466428"/>
      <w:docPartObj>
        <w:docPartGallery w:val="Page Numbers (Top of Page)"/>
        <w:docPartUnique/>
      </w:docPartObj>
    </w:sdtPr>
    <w:sdtEndPr/>
    <w:sdtContent>
      <w:p w:rsidR="005A6957" w:rsidRDefault="005A69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4A7">
          <w:rPr>
            <w:noProof/>
          </w:rPr>
          <w:t>3</w:t>
        </w:r>
        <w:r>
          <w:fldChar w:fldCharType="end"/>
        </w:r>
      </w:p>
    </w:sdtContent>
  </w:sdt>
  <w:p w:rsidR="00E469DB" w:rsidRDefault="00E469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E4E"/>
    <w:multiLevelType w:val="multilevel"/>
    <w:tmpl w:val="0FB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2478B"/>
    <w:multiLevelType w:val="multilevel"/>
    <w:tmpl w:val="CF0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2C6"/>
    <w:multiLevelType w:val="hybridMultilevel"/>
    <w:tmpl w:val="36E2FF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8E7437B"/>
    <w:multiLevelType w:val="hybridMultilevel"/>
    <w:tmpl w:val="D9A88D9E"/>
    <w:lvl w:ilvl="0" w:tplc="7A5A4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F4324A"/>
    <w:multiLevelType w:val="hybridMultilevel"/>
    <w:tmpl w:val="D74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F5"/>
    <w:rsid w:val="00011F0C"/>
    <w:rsid w:val="000150C0"/>
    <w:rsid w:val="00027522"/>
    <w:rsid w:val="00035CB7"/>
    <w:rsid w:val="00056648"/>
    <w:rsid w:val="0006300F"/>
    <w:rsid w:val="000807C0"/>
    <w:rsid w:val="000A47D4"/>
    <w:rsid w:val="000B2582"/>
    <w:rsid w:val="000C192D"/>
    <w:rsid w:val="000C5172"/>
    <w:rsid w:val="000D0D6D"/>
    <w:rsid w:val="000D420A"/>
    <w:rsid w:val="000E2157"/>
    <w:rsid w:val="000F090E"/>
    <w:rsid w:val="000F2C93"/>
    <w:rsid w:val="001013EB"/>
    <w:rsid w:val="00102D74"/>
    <w:rsid w:val="00106C6E"/>
    <w:rsid w:val="00110CF1"/>
    <w:rsid w:val="0012763C"/>
    <w:rsid w:val="001311FA"/>
    <w:rsid w:val="0013663A"/>
    <w:rsid w:val="0014147F"/>
    <w:rsid w:val="001428E3"/>
    <w:rsid w:val="00143C4E"/>
    <w:rsid w:val="001468F5"/>
    <w:rsid w:val="00152255"/>
    <w:rsid w:val="00167ECE"/>
    <w:rsid w:val="00170382"/>
    <w:rsid w:val="0017386A"/>
    <w:rsid w:val="00183B2B"/>
    <w:rsid w:val="00183B41"/>
    <w:rsid w:val="0018541F"/>
    <w:rsid w:val="00192933"/>
    <w:rsid w:val="00195B9A"/>
    <w:rsid w:val="00196852"/>
    <w:rsid w:val="00196B37"/>
    <w:rsid w:val="001978C5"/>
    <w:rsid w:val="001D7642"/>
    <w:rsid w:val="001D79F6"/>
    <w:rsid w:val="001E48D4"/>
    <w:rsid w:val="002138DE"/>
    <w:rsid w:val="00215929"/>
    <w:rsid w:val="00230BE2"/>
    <w:rsid w:val="00234081"/>
    <w:rsid w:val="002343A8"/>
    <w:rsid w:val="0023606B"/>
    <w:rsid w:val="0023621F"/>
    <w:rsid w:val="00236359"/>
    <w:rsid w:val="00237560"/>
    <w:rsid w:val="0025217E"/>
    <w:rsid w:val="002529F3"/>
    <w:rsid w:val="00253C75"/>
    <w:rsid w:val="00254935"/>
    <w:rsid w:val="00254E91"/>
    <w:rsid w:val="00260C53"/>
    <w:rsid w:val="002707C9"/>
    <w:rsid w:val="00291D3F"/>
    <w:rsid w:val="002A1034"/>
    <w:rsid w:val="002A7DD8"/>
    <w:rsid w:val="002B4841"/>
    <w:rsid w:val="002B5D41"/>
    <w:rsid w:val="002B661A"/>
    <w:rsid w:val="002C1983"/>
    <w:rsid w:val="002D2079"/>
    <w:rsid w:val="002D4984"/>
    <w:rsid w:val="002D664F"/>
    <w:rsid w:val="002D7BB1"/>
    <w:rsid w:val="002F1597"/>
    <w:rsid w:val="002F5AB7"/>
    <w:rsid w:val="00302293"/>
    <w:rsid w:val="00305AE3"/>
    <w:rsid w:val="00312320"/>
    <w:rsid w:val="00312ADA"/>
    <w:rsid w:val="00314447"/>
    <w:rsid w:val="00316B14"/>
    <w:rsid w:val="003170F4"/>
    <w:rsid w:val="003248BF"/>
    <w:rsid w:val="00326115"/>
    <w:rsid w:val="00331591"/>
    <w:rsid w:val="003438B0"/>
    <w:rsid w:val="003743B9"/>
    <w:rsid w:val="00374704"/>
    <w:rsid w:val="003748A4"/>
    <w:rsid w:val="0037586B"/>
    <w:rsid w:val="00385A4E"/>
    <w:rsid w:val="003867D0"/>
    <w:rsid w:val="00394387"/>
    <w:rsid w:val="003953A1"/>
    <w:rsid w:val="003A443E"/>
    <w:rsid w:val="003A5AA2"/>
    <w:rsid w:val="003E3F42"/>
    <w:rsid w:val="003E629A"/>
    <w:rsid w:val="003E6F56"/>
    <w:rsid w:val="003F7DF2"/>
    <w:rsid w:val="00405287"/>
    <w:rsid w:val="00413A5E"/>
    <w:rsid w:val="00420DB8"/>
    <w:rsid w:val="00421777"/>
    <w:rsid w:val="00424BA1"/>
    <w:rsid w:val="00427424"/>
    <w:rsid w:val="004304CD"/>
    <w:rsid w:val="00433D94"/>
    <w:rsid w:val="00441A63"/>
    <w:rsid w:val="00441AAD"/>
    <w:rsid w:val="0044366E"/>
    <w:rsid w:val="00447096"/>
    <w:rsid w:val="004525B6"/>
    <w:rsid w:val="004548BF"/>
    <w:rsid w:val="0046146B"/>
    <w:rsid w:val="004635DF"/>
    <w:rsid w:val="0046714A"/>
    <w:rsid w:val="00477B07"/>
    <w:rsid w:val="00477F0C"/>
    <w:rsid w:val="004844CE"/>
    <w:rsid w:val="0048646F"/>
    <w:rsid w:val="00490AAE"/>
    <w:rsid w:val="00491C82"/>
    <w:rsid w:val="00497FF7"/>
    <w:rsid w:val="004A2215"/>
    <w:rsid w:val="004A283A"/>
    <w:rsid w:val="004A54B3"/>
    <w:rsid w:val="004B12F7"/>
    <w:rsid w:val="004B52CB"/>
    <w:rsid w:val="004B59BD"/>
    <w:rsid w:val="004C39BE"/>
    <w:rsid w:val="004C6C52"/>
    <w:rsid w:val="004D2EDB"/>
    <w:rsid w:val="004F1C8B"/>
    <w:rsid w:val="004F3A8E"/>
    <w:rsid w:val="004F57FD"/>
    <w:rsid w:val="00507F03"/>
    <w:rsid w:val="00511AEE"/>
    <w:rsid w:val="00517C86"/>
    <w:rsid w:val="00534CF5"/>
    <w:rsid w:val="00540E77"/>
    <w:rsid w:val="00541CAF"/>
    <w:rsid w:val="0054323C"/>
    <w:rsid w:val="00543BD5"/>
    <w:rsid w:val="005443A3"/>
    <w:rsid w:val="00555178"/>
    <w:rsid w:val="00556F13"/>
    <w:rsid w:val="00567193"/>
    <w:rsid w:val="00577AAD"/>
    <w:rsid w:val="005A3E0C"/>
    <w:rsid w:val="005A6957"/>
    <w:rsid w:val="005B3BD9"/>
    <w:rsid w:val="005C11B1"/>
    <w:rsid w:val="006003EB"/>
    <w:rsid w:val="00604527"/>
    <w:rsid w:val="00606972"/>
    <w:rsid w:val="006156AF"/>
    <w:rsid w:val="006161CA"/>
    <w:rsid w:val="006174B3"/>
    <w:rsid w:val="0062072C"/>
    <w:rsid w:val="0062423A"/>
    <w:rsid w:val="00625341"/>
    <w:rsid w:val="00634211"/>
    <w:rsid w:val="00635C15"/>
    <w:rsid w:val="00643A72"/>
    <w:rsid w:val="00643F9E"/>
    <w:rsid w:val="006451F3"/>
    <w:rsid w:val="00645CF5"/>
    <w:rsid w:val="00656F97"/>
    <w:rsid w:val="006818FF"/>
    <w:rsid w:val="00682163"/>
    <w:rsid w:val="00685B58"/>
    <w:rsid w:val="00687376"/>
    <w:rsid w:val="00690B82"/>
    <w:rsid w:val="0069601C"/>
    <w:rsid w:val="006B3A72"/>
    <w:rsid w:val="006B5CAB"/>
    <w:rsid w:val="006B720C"/>
    <w:rsid w:val="006C2C7B"/>
    <w:rsid w:val="006C61A2"/>
    <w:rsid w:val="006C75DD"/>
    <w:rsid w:val="006D3F84"/>
    <w:rsid w:val="006E6FB2"/>
    <w:rsid w:val="006F40E6"/>
    <w:rsid w:val="006F7A8E"/>
    <w:rsid w:val="006F7F4C"/>
    <w:rsid w:val="007044EF"/>
    <w:rsid w:val="00707DF1"/>
    <w:rsid w:val="00711B3A"/>
    <w:rsid w:val="007202E0"/>
    <w:rsid w:val="00732DB9"/>
    <w:rsid w:val="00734D72"/>
    <w:rsid w:val="00734DF7"/>
    <w:rsid w:val="00736C88"/>
    <w:rsid w:val="00740D5A"/>
    <w:rsid w:val="007509C0"/>
    <w:rsid w:val="00775F0D"/>
    <w:rsid w:val="00777052"/>
    <w:rsid w:val="00780A0A"/>
    <w:rsid w:val="00783900"/>
    <w:rsid w:val="0078394D"/>
    <w:rsid w:val="00791387"/>
    <w:rsid w:val="007A735D"/>
    <w:rsid w:val="007A74A7"/>
    <w:rsid w:val="007B05EE"/>
    <w:rsid w:val="007B0B97"/>
    <w:rsid w:val="007B1116"/>
    <w:rsid w:val="007B2375"/>
    <w:rsid w:val="007B7CDF"/>
    <w:rsid w:val="007C1450"/>
    <w:rsid w:val="007F3709"/>
    <w:rsid w:val="007F3D3B"/>
    <w:rsid w:val="00810535"/>
    <w:rsid w:val="008137F1"/>
    <w:rsid w:val="00823396"/>
    <w:rsid w:val="00832E55"/>
    <w:rsid w:val="00840EA6"/>
    <w:rsid w:val="008450CB"/>
    <w:rsid w:val="008474FA"/>
    <w:rsid w:val="00855100"/>
    <w:rsid w:val="0085528D"/>
    <w:rsid w:val="00864862"/>
    <w:rsid w:val="00876079"/>
    <w:rsid w:val="00876922"/>
    <w:rsid w:val="008819A6"/>
    <w:rsid w:val="00882400"/>
    <w:rsid w:val="00886AB6"/>
    <w:rsid w:val="008A2668"/>
    <w:rsid w:val="008A3571"/>
    <w:rsid w:val="008B287B"/>
    <w:rsid w:val="008C05E1"/>
    <w:rsid w:val="008C07B3"/>
    <w:rsid w:val="008C499B"/>
    <w:rsid w:val="008C659B"/>
    <w:rsid w:val="008C7BE7"/>
    <w:rsid w:val="008D5A3E"/>
    <w:rsid w:val="008E18BE"/>
    <w:rsid w:val="008E4330"/>
    <w:rsid w:val="008E5088"/>
    <w:rsid w:val="008E5D31"/>
    <w:rsid w:val="008F7BE8"/>
    <w:rsid w:val="009020ED"/>
    <w:rsid w:val="00911B93"/>
    <w:rsid w:val="00911BA4"/>
    <w:rsid w:val="00915466"/>
    <w:rsid w:val="00920BA3"/>
    <w:rsid w:val="00920F51"/>
    <w:rsid w:val="009226F4"/>
    <w:rsid w:val="00925165"/>
    <w:rsid w:val="00927819"/>
    <w:rsid w:val="00927D58"/>
    <w:rsid w:val="00931843"/>
    <w:rsid w:val="009343AA"/>
    <w:rsid w:val="00940285"/>
    <w:rsid w:val="00943839"/>
    <w:rsid w:val="00945168"/>
    <w:rsid w:val="0095204A"/>
    <w:rsid w:val="00957B9F"/>
    <w:rsid w:val="00962B13"/>
    <w:rsid w:val="009743E1"/>
    <w:rsid w:val="009771D5"/>
    <w:rsid w:val="0098259C"/>
    <w:rsid w:val="009858E8"/>
    <w:rsid w:val="00985D89"/>
    <w:rsid w:val="00992935"/>
    <w:rsid w:val="009930DC"/>
    <w:rsid w:val="00994223"/>
    <w:rsid w:val="009A6544"/>
    <w:rsid w:val="009A671A"/>
    <w:rsid w:val="009B3F4B"/>
    <w:rsid w:val="009B7D24"/>
    <w:rsid w:val="009C16C4"/>
    <w:rsid w:val="009C4265"/>
    <w:rsid w:val="009C4DDD"/>
    <w:rsid w:val="009C5EBC"/>
    <w:rsid w:val="009D0765"/>
    <w:rsid w:val="009D78D5"/>
    <w:rsid w:val="00A25B71"/>
    <w:rsid w:val="00A26579"/>
    <w:rsid w:val="00A34DAE"/>
    <w:rsid w:val="00A45940"/>
    <w:rsid w:val="00A6210E"/>
    <w:rsid w:val="00A70BC8"/>
    <w:rsid w:val="00A9045F"/>
    <w:rsid w:val="00A94242"/>
    <w:rsid w:val="00A969C4"/>
    <w:rsid w:val="00A96FED"/>
    <w:rsid w:val="00AA6A48"/>
    <w:rsid w:val="00AB074D"/>
    <w:rsid w:val="00AB36A3"/>
    <w:rsid w:val="00AB743F"/>
    <w:rsid w:val="00AD18E6"/>
    <w:rsid w:val="00AE2805"/>
    <w:rsid w:val="00AE3752"/>
    <w:rsid w:val="00AE7407"/>
    <w:rsid w:val="00AF29F8"/>
    <w:rsid w:val="00B0080C"/>
    <w:rsid w:val="00B1603F"/>
    <w:rsid w:val="00B223EA"/>
    <w:rsid w:val="00B22994"/>
    <w:rsid w:val="00B274E6"/>
    <w:rsid w:val="00B30247"/>
    <w:rsid w:val="00B35C65"/>
    <w:rsid w:val="00B42A8E"/>
    <w:rsid w:val="00B42B16"/>
    <w:rsid w:val="00B44CE1"/>
    <w:rsid w:val="00B5281C"/>
    <w:rsid w:val="00B52BEA"/>
    <w:rsid w:val="00B6164F"/>
    <w:rsid w:val="00B67D85"/>
    <w:rsid w:val="00B76C53"/>
    <w:rsid w:val="00B81495"/>
    <w:rsid w:val="00B83793"/>
    <w:rsid w:val="00BA5774"/>
    <w:rsid w:val="00BA7D98"/>
    <w:rsid w:val="00BC7EF5"/>
    <w:rsid w:val="00BD0FD3"/>
    <w:rsid w:val="00BD18BF"/>
    <w:rsid w:val="00BE1A49"/>
    <w:rsid w:val="00BE7884"/>
    <w:rsid w:val="00BF3546"/>
    <w:rsid w:val="00C03A61"/>
    <w:rsid w:val="00C03E06"/>
    <w:rsid w:val="00C063E2"/>
    <w:rsid w:val="00C07B30"/>
    <w:rsid w:val="00C30478"/>
    <w:rsid w:val="00C362E5"/>
    <w:rsid w:val="00C535B6"/>
    <w:rsid w:val="00C54018"/>
    <w:rsid w:val="00C60107"/>
    <w:rsid w:val="00C74D4D"/>
    <w:rsid w:val="00C839EA"/>
    <w:rsid w:val="00C93B2B"/>
    <w:rsid w:val="00CA389E"/>
    <w:rsid w:val="00CA3F5C"/>
    <w:rsid w:val="00CB102C"/>
    <w:rsid w:val="00CB2500"/>
    <w:rsid w:val="00CB503C"/>
    <w:rsid w:val="00CC7A7D"/>
    <w:rsid w:val="00CD1AE8"/>
    <w:rsid w:val="00CF0FBC"/>
    <w:rsid w:val="00CF6759"/>
    <w:rsid w:val="00D00F67"/>
    <w:rsid w:val="00D12289"/>
    <w:rsid w:val="00D229E7"/>
    <w:rsid w:val="00D22BF3"/>
    <w:rsid w:val="00D30B59"/>
    <w:rsid w:val="00D3139C"/>
    <w:rsid w:val="00D35513"/>
    <w:rsid w:val="00D35F07"/>
    <w:rsid w:val="00D362D9"/>
    <w:rsid w:val="00D406B9"/>
    <w:rsid w:val="00D44671"/>
    <w:rsid w:val="00D44942"/>
    <w:rsid w:val="00D449D6"/>
    <w:rsid w:val="00D462EF"/>
    <w:rsid w:val="00D5274E"/>
    <w:rsid w:val="00D53850"/>
    <w:rsid w:val="00D600B1"/>
    <w:rsid w:val="00D64332"/>
    <w:rsid w:val="00D67A5A"/>
    <w:rsid w:val="00D722AD"/>
    <w:rsid w:val="00D7480C"/>
    <w:rsid w:val="00D810F6"/>
    <w:rsid w:val="00D95390"/>
    <w:rsid w:val="00D964BB"/>
    <w:rsid w:val="00DA6CA2"/>
    <w:rsid w:val="00DB27F7"/>
    <w:rsid w:val="00DB4FC8"/>
    <w:rsid w:val="00DB54FC"/>
    <w:rsid w:val="00DB586A"/>
    <w:rsid w:val="00DB5C30"/>
    <w:rsid w:val="00DD1385"/>
    <w:rsid w:val="00DD6C52"/>
    <w:rsid w:val="00DE261D"/>
    <w:rsid w:val="00DF7825"/>
    <w:rsid w:val="00E1300E"/>
    <w:rsid w:val="00E13376"/>
    <w:rsid w:val="00E1374D"/>
    <w:rsid w:val="00E14952"/>
    <w:rsid w:val="00E15919"/>
    <w:rsid w:val="00E20185"/>
    <w:rsid w:val="00E2252C"/>
    <w:rsid w:val="00E33E7F"/>
    <w:rsid w:val="00E45BAB"/>
    <w:rsid w:val="00E469DB"/>
    <w:rsid w:val="00E544CE"/>
    <w:rsid w:val="00E54D19"/>
    <w:rsid w:val="00E57B5B"/>
    <w:rsid w:val="00E743FE"/>
    <w:rsid w:val="00E74441"/>
    <w:rsid w:val="00E76D50"/>
    <w:rsid w:val="00E770B9"/>
    <w:rsid w:val="00EA2B06"/>
    <w:rsid w:val="00EA58B8"/>
    <w:rsid w:val="00EB2290"/>
    <w:rsid w:val="00EB34C3"/>
    <w:rsid w:val="00EE3E63"/>
    <w:rsid w:val="00EF080D"/>
    <w:rsid w:val="00EF1662"/>
    <w:rsid w:val="00F13AE2"/>
    <w:rsid w:val="00F167CA"/>
    <w:rsid w:val="00F212CB"/>
    <w:rsid w:val="00F329E5"/>
    <w:rsid w:val="00F41F87"/>
    <w:rsid w:val="00F43D07"/>
    <w:rsid w:val="00F47563"/>
    <w:rsid w:val="00F47B3E"/>
    <w:rsid w:val="00F5324A"/>
    <w:rsid w:val="00F56EDB"/>
    <w:rsid w:val="00F57059"/>
    <w:rsid w:val="00F6690D"/>
    <w:rsid w:val="00F735D9"/>
    <w:rsid w:val="00F754A2"/>
    <w:rsid w:val="00F87371"/>
    <w:rsid w:val="00F90C55"/>
    <w:rsid w:val="00F940C6"/>
    <w:rsid w:val="00F967DB"/>
    <w:rsid w:val="00FB20E2"/>
    <w:rsid w:val="00FB28FC"/>
    <w:rsid w:val="00FB6106"/>
    <w:rsid w:val="00FB6B7D"/>
    <w:rsid w:val="00FC559C"/>
    <w:rsid w:val="00FE07A6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E4E04C4-20E1-448F-8BF9-E4EA3409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9DB"/>
  </w:style>
  <w:style w:type="paragraph" w:styleId="a7">
    <w:name w:val="footer"/>
    <w:basedOn w:val="a"/>
    <w:link w:val="a8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9DB"/>
  </w:style>
  <w:style w:type="paragraph" w:styleId="a9">
    <w:name w:val="List Paragraph"/>
    <w:basedOn w:val="a"/>
    <w:uiPriority w:val="34"/>
    <w:qFormat/>
    <w:rsid w:val="00CB503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4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9C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362E5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3E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3F42"/>
  </w:style>
  <w:style w:type="character" w:customStyle="1" w:styleId="mw-editsection1">
    <w:name w:val="mw-editsection1"/>
    <w:basedOn w:val="a0"/>
    <w:rsid w:val="003E3F42"/>
  </w:style>
  <w:style w:type="character" w:customStyle="1" w:styleId="mw-editsection-bracket">
    <w:name w:val="mw-editsection-bracket"/>
    <w:basedOn w:val="a0"/>
    <w:rsid w:val="003E3F42"/>
  </w:style>
  <w:style w:type="character" w:customStyle="1" w:styleId="mw-editsection-divider1">
    <w:name w:val="mw-editsection-divider1"/>
    <w:basedOn w:val="a0"/>
    <w:rsid w:val="003E3F42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6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1716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39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618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2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4406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0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06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1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9822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4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3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61243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76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060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2307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1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6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92720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05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2856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56975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7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697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6616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52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3379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5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9639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5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21103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4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23456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6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3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0510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1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72702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1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0626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6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0414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7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249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314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6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1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230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4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9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23342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0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83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6680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75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0400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9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0778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0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94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20820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9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6231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067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1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8559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567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9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9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22491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6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9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8073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9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2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1220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0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79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155091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18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45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6776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19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082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0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7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2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9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579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27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11886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9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6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44774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10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2043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3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1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6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92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0082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554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9717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42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350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1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2325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0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2543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0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48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083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9029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2CF7-4825-490A-B3B6-2055522F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Григорьева</dc:creator>
  <cp:keywords/>
  <dc:description/>
  <cp:lastModifiedBy>Дарья Сергеевна Ляпина</cp:lastModifiedBy>
  <cp:revision>65</cp:revision>
  <cp:lastPrinted>2017-04-17T00:17:00Z</cp:lastPrinted>
  <dcterms:created xsi:type="dcterms:W3CDTF">2017-04-14T05:27:00Z</dcterms:created>
  <dcterms:modified xsi:type="dcterms:W3CDTF">2017-04-21T02:31:00Z</dcterms:modified>
</cp:coreProperties>
</file>