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1A" w:rsidRDefault="008E0C1A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CF0502" w:rsidRPr="001C16CF" w:rsidRDefault="008E0C1A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 января</w:t>
      </w:r>
      <w:r w:rsidR="00CF050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CF050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CF050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050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а также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КСП </w:t>
      </w:r>
      <w:r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C94DA2">
        <w:rPr>
          <w:rFonts w:ascii="Times New Roman" w:eastAsia="Calibri" w:hAnsi="Times New Roman" w:cs="Times New Roman"/>
          <w:sz w:val="28"/>
          <w:szCs w:val="24"/>
        </w:rPr>
        <w:t>6</w:t>
      </w:r>
      <w:r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первому вопросу рассмотрены материалы следующих контрольных</w:t>
      </w:r>
      <w:r w:rsidRPr="00BF6F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мероприятий: </w:t>
      </w:r>
    </w:p>
    <w:p w:rsidR="00C94DA2" w:rsidRDefault="00C94DA2" w:rsidP="00C94DA2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94DA2">
        <w:rPr>
          <w:rFonts w:ascii="Times New Roman" w:eastAsia="Calibri" w:hAnsi="Times New Roman" w:cs="Times New Roman"/>
          <w:b/>
          <w:sz w:val="28"/>
          <w:szCs w:val="24"/>
        </w:rPr>
        <w:t>Проверка эффективности использования земельных участков, находящихся в собственности Забайкальского края, а также земельных участков, государственная собственность на которые не разграничена и которые расположены в границах городских округов за период 2014 год – 9 месяцев 2015 года в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Департаменте государственного имущества и земельных отношений Забайкальского края.</w:t>
      </w:r>
    </w:p>
    <w:p w:rsidR="00CF0502" w:rsidRDefault="00CF0502" w:rsidP="00CF0502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770D">
        <w:rPr>
          <w:rFonts w:ascii="Times New Roman" w:eastAsia="Calibri" w:hAnsi="Times New Roman" w:cs="Times New Roman"/>
          <w:sz w:val="28"/>
          <w:szCs w:val="24"/>
        </w:rPr>
        <w:t>В ходе проведенной проверки установлено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следующее:</w:t>
      </w:r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1.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  <w:t>Материалы проверки свидетельствуют о наличии фактов неэффективного использования земельных участков, находящихся в собственности Забайкальского края, а также земельных участков, государственная собственность на которые не разграничена и которые расположены в границах городских округов. Выявлены резервы увеличения доходной части консолидированного бюджета Забайкальского края.</w:t>
      </w:r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2.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  <w:t>В составе показателей отчетности, формируемой Департаментом, отражена задолженность по доходам от сдачи в аренду и продажи земельных участков, подлежащим зачислению в бюджет ГО «Город Чита», в общей сумме 368</w:t>
      </w:r>
      <w:r w:rsidR="00B3387D">
        <w:rPr>
          <w:rFonts w:ascii="Times New Roman" w:eastAsia="Calibri" w:hAnsi="Times New Roman" w:cs="Times New Roman"/>
          <w:sz w:val="28"/>
          <w:szCs w:val="24"/>
        </w:rPr>
        <w:t>,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3387D">
        <w:rPr>
          <w:rFonts w:ascii="Times New Roman" w:eastAsia="Calibri" w:hAnsi="Times New Roman" w:cs="Times New Roman"/>
          <w:sz w:val="28"/>
          <w:szCs w:val="24"/>
        </w:rPr>
        <w:t>4 млн.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руб. по состоянию на 01.01.2015 и в общей сумме 339</w:t>
      </w:r>
      <w:r w:rsidR="00B3387D">
        <w:rPr>
          <w:rFonts w:ascii="Times New Roman" w:eastAsia="Calibri" w:hAnsi="Times New Roman" w:cs="Times New Roman"/>
          <w:sz w:val="28"/>
          <w:szCs w:val="24"/>
        </w:rPr>
        <w:t>,1 млн.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руб. по состоянию на 01.10.2015. Указанная задолженность отражена в составе финансовых активов краевого бюджета, что приводит к неверному отражению информации в части операций по расчетам с бюджетом по доходам краевого бюджета, нарушает положения ст.264.2 БК РФ, приказа Минфина РФ от 28.12.2010 №91н, установленные БК основные принципы бюджетной системы РФ.</w:t>
      </w:r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3.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  <w:t xml:space="preserve">Установлены факты недостоверного отражения показателей в отчетности, формируемой Департаментом. </w:t>
      </w:r>
      <w:proofErr w:type="gramStart"/>
      <w:r w:rsidRPr="00C94DA2">
        <w:rPr>
          <w:rFonts w:ascii="Times New Roman" w:eastAsia="Calibri" w:hAnsi="Times New Roman" w:cs="Times New Roman"/>
          <w:sz w:val="28"/>
          <w:szCs w:val="24"/>
        </w:rPr>
        <w:t>Имеет место наличие нереальной к взысканию дебиторской задолженности (на 01.01.2014 – 1</w:t>
      </w:r>
      <w:r w:rsidR="00B3387D">
        <w:rPr>
          <w:rFonts w:ascii="Times New Roman" w:eastAsia="Calibri" w:hAnsi="Times New Roman" w:cs="Times New Roman"/>
          <w:sz w:val="28"/>
          <w:szCs w:val="24"/>
        </w:rPr>
        <w:t>, 4 млн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. руб., на 01.01.2015 </w:t>
      </w:r>
      <w:r w:rsidR="00B3387D">
        <w:rPr>
          <w:rFonts w:ascii="Times New Roman" w:eastAsia="Calibri" w:hAnsi="Times New Roman" w:cs="Times New Roman"/>
          <w:sz w:val="28"/>
          <w:szCs w:val="24"/>
        </w:rPr>
        <w:t>–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3</w:t>
      </w:r>
      <w:r w:rsidR="00B3387D">
        <w:rPr>
          <w:rFonts w:ascii="Times New Roman" w:eastAsia="Calibri" w:hAnsi="Times New Roman" w:cs="Times New Roman"/>
          <w:sz w:val="28"/>
          <w:szCs w:val="24"/>
        </w:rPr>
        <w:t>,5 млн.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руб.) неплатежеспособных дебиторов и просроченной задолженности (на 01.01.2015 – 75,2 тыс. рублей, или 4,4% от сумм дебиторской задолженности) по договорам купли-продажи земельных участков, государственная собственность на которые не разграничена и которые находятся на территории г. Читы, не отраженные в составе показателей отчетности.</w:t>
      </w:r>
      <w:proofErr w:type="gramEnd"/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4.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</w:r>
      <w:proofErr w:type="gramStart"/>
      <w:r w:rsidRPr="00C94DA2">
        <w:rPr>
          <w:rFonts w:ascii="Times New Roman" w:eastAsia="Calibri" w:hAnsi="Times New Roman" w:cs="Times New Roman"/>
          <w:sz w:val="28"/>
          <w:szCs w:val="24"/>
        </w:rPr>
        <w:t>В результате исполнения Департаментом полномочий по распоряжению земельными участками на территории города Читы, государственная собственность на которые не разграничена,  краевой бюджет несет расходы, в том числе связанные с администрированием платежей (заработная плата специалистов отраслевых отделов, отдела правого обеспечения и кадров, почтовые расходы, амортизация оборудования), судебные издержки, другие расходы, связанные с процедурами, необходимыми в рамках заключения договоров аренды и осуществления продажи</w:t>
      </w:r>
      <w:proofErr w:type="gramEnd"/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указанных земельных участков. В </w:t>
      </w:r>
      <w:r w:rsidRPr="00C94DA2">
        <w:rPr>
          <w:rFonts w:ascii="Times New Roman" w:eastAsia="Calibri" w:hAnsi="Times New Roman" w:cs="Times New Roman"/>
          <w:sz w:val="28"/>
          <w:szCs w:val="24"/>
        </w:rPr>
        <w:lastRenderedPageBreak/>
        <w:t>результате изменения нормативов зачисления платежей в бюджет, указанные расходы бюджету края не компенсируются и являются неэффективными расходами.</w:t>
      </w:r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5.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  <w:t xml:space="preserve">Сумма фактически взысканных платежей по результатам претензионной работы, проводимой Департаментом, составляет 12-24% суммы числящейся задолженности (по годам). </w:t>
      </w:r>
    </w:p>
    <w:p w:rsidR="00C94DA2" w:rsidRPr="00C94DA2" w:rsidRDefault="00C94DA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4DA2">
        <w:rPr>
          <w:rFonts w:ascii="Times New Roman" w:eastAsia="Calibri" w:hAnsi="Times New Roman" w:cs="Times New Roman"/>
          <w:sz w:val="28"/>
          <w:szCs w:val="24"/>
        </w:rPr>
        <w:t>6.</w:t>
      </w:r>
      <w:r w:rsidRPr="00C94DA2">
        <w:rPr>
          <w:rFonts w:ascii="Times New Roman" w:eastAsia="Calibri" w:hAnsi="Times New Roman" w:cs="Times New Roman"/>
          <w:sz w:val="28"/>
          <w:szCs w:val="24"/>
        </w:rPr>
        <w:tab/>
      </w:r>
      <w:proofErr w:type="gramStart"/>
      <w:r w:rsidRPr="00C94DA2">
        <w:rPr>
          <w:rFonts w:ascii="Times New Roman" w:eastAsia="Calibri" w:hAnsi="Times New Roman" w:cs="Times New Roman"/>
          <w:sz w:val="28"/>
          <w:szCs w:val="24"/>
        </w:rPr>
        <w:t>В результате того, что юридическая служба Департамента обратилась в Арбитражный суд с исковым заявлением, которое не было в достаточной степени обосновано, и, в результате не смогла отстоять законные интересы края,  убытки Забайкальского края в сумме 43</w:t>
      </w:r>
      <w:r w:rsidR="00B3387D">
        <w:rPr>
          <w:rFonts w:ascii="Times New Roman" w:eastAsia="Calibri" w:hAnsi="Times New Roman" w:cs="Times New Roman"/>
          <w:sz w:val="28"/>
          <w:szCs w:val="24"/>
        </w:rPr>
        <w:t>,7 млн.</w:t>
      </w:r>
      <w:r w:rsidRPr="00C94DA2">
        <w:rPr>
          <w:rFonts w:ascii="Times New Roman" w:eastAsia="Calibri" w:hAnsi="Times New Roman" w:cs="Times New Roman"/>
          <w:sz w:val="28"/>
          <w:szCs w:val="24"/>
        </w:rPr>
        <w:t xml:space="preserve"> руб. вследствие неисполнения Торгово-промышленной палатой Забайкальского края условий инвестиционного договора по вовлечению в инвестиционный процесс незавершенного строительством объекта, расположенного по адресу: г. Чита</w:t>
      </w:r>
      <w:proofErr w:type="gramEnd"/>
      <w:r w:rsidRPr="00C94DA2">
        <w:rPr>
          <w:rFonts w:ascii="Times New Roman" w:eastAsia="Calibri" w:hAnsi="Times New Roman" w:cs="Times New Roman"/>
          <w:sz w:val="28"/>
          <w:szCs w:val="24"/>
        </w:rPr>
        <w:t>, ул. Ленина, 1а, не будут компенсированы.</w:t>
      </w:r>
    </w:p>
    <w:p w:rsidR="00C94DA2" w:rsidRPr="00C94DA2" w:rsidRDefault="00CF0502" w:rsidP="00C94D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материалов проверки </w:t>
      </w:r>
      <w:r w:rsidRPr="009016B5">
        <w:rPr>
          <w:rFonts w:ascii="Times New Roman" w:eastAsia="Calibri" w:hAnsi="Times New Roman" w:cs="Times New Roman"/>
          <w:sz w:val="28"/>
          <w:szCs w:val="24"/>
        </w:rPr>
        <w:t>Коллегией принято решение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0D1B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="00C94DA2" w:rsidRPr="00C94DA2">
        <w:rPr>
          <w:rFonts w:ascii="Times New Roman" w:eastAsia="Calibri" w:hAnsi="Times New Roman" w:cs="Times New Roman"/>
          <w:sz w:val="28"/>
          <w:szCs w:val="24"/>
        </w:rPr>
        <w:t>информационное письмо в Департамент государственного имущества и земельных отношений Забайкальского края</w:t>
      </w:r>
      <w:r w:rsidR="00C94DA2">
        <w:rPr>
          <w:rFonts w:ascii="Times New Roman" w:eastAsia="Calibri" w:hAnsi="Times New Roman" w:cs="Times New Roman"/>
          <w:sz w:val="28"/>
          <w:szCs w:val="24"/>
        </w:rPr>
        <w:t xml:space="preserve">, утвержденный отчет в Правительство, </w:t>
      </w:r>
      <w:r w:rsidR="00C94DA2" w:rsidRPr="00C94DA2">
        <w:rPr>
          <w:rFonts w:ascii="Times New Roman" w:eastAsia="Calibri" w:hAnsi="Times New Roman" w:cs="Times New Roman"/>
          <w:sz w:val="28"/>
          <w:szCs w:val="24"/>
        </w:rPr>
        <w:t>Законодательное Собрание</w:t>
      </w:r>
      <w:r w:rsidR="00C94DA2">
        <w:rPr>
          <w:rFonts w:ascii="Times New Roman" w:eastAsia="Calibri" w:hAnsi="Times New Roman" w:cs="Times New Roman"/>
          <w:sz w:val="28"/>
          <w:szCs w:val="24"/>
        </w:rPr>
        <w:t>, Прокуратуру</w:t>
      </w:r>
      <w:r w:rsidR="00C94DA2" w:rsidRPr="00C94DA2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 </w:t>
      </w:r>
      <w:r w:rsidR="00C94DA2">
        <w:rPr>
          <w:rFonts w:ascii="Times New Roman" w:eastAsia="Calibri" w:hAnsi="Times New Roman" w:cs="Times New Roman"/>
          <w:sz w:val="28"/>
          <w:szCs w:val="24"/>
        </w:rPr>
        <w:t>и в администрацию ГО «Город Чита».</w:t>
      </w:r>
    </w:p>
    <w:p w:rsidR="00BD6F46" w:rsidRDefault="00BD6F46" w:rsidP="004605B8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6F46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деятельности Государственного учреждения социального обслуживания «Читинский центр помощи детям, оставшимися без попечения родителей «Апельсин»» Забайкальского</w:t>
      </w:r>
      <w:r w:rsidR="00297B98" w:rsidRPr="00BD6F46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4605B8">
        <w:rPr>
          <w:rFonts w:ascii="Times New Roman" w:eastAsia="Calibri" w:hAnsi="Times New Roman" w:cs="Times New Roman"/>
          <w:b/>
          <w:sz w:val="28"/>
          <w:szCs w:val="24"/>
        </w:rPr>
        <w:t xml:space="preserve"> проведенной по поручению</w:t>
      </w:r>
      <w:r w:rsidR="004605B8" w:rsidRPr="004605B8">
        <w:rPr>
          <w:rFonts w:ascii="Times New Roman" w:eastAsia="Calibri" w:hAnsi="Times New Roman" w:cs="Times New Roman"/>
          <w:b/>
          <w:sz w:val="28"/>
          <w:szCs w:val="24"/>
        </w:rPr>
        <w:t xml:space="preserve"> следственного отдела по </w:t>
      </w:r>
      <w:proofErr w:type="spellStart"/>
      <w:r w:rsidR="004605B8" w:rsidRPr="004605B8">
        <w:rPr>
          <w:rFonts w:ascii="Times New Roman" w:eastAsia="Calibri" w:hAnsi="Times New Roman" w:cs="Times New Roman"/>
          <w:b/>
          <w:sz w:val="28"/>
          <w:szCs w:val="24"/>
        </w:rPr>
        <w:t>Ингодинскому</w:t>
      </w:r>
      <w:proofErr w:type="spellEnd"/>
      <w:r w:rsidR="004605B8" w:rsidRPr="004605B8">
        <w:rPr>
          <w:rFonts w:ascii="Times New Roman" w:eastAsia="Calibri" w:hAnsi="Times New Roman" w:cs="Times New Roman"/>
          <w:b/>
          <w:sz w:val="28"/>
          <w:szCs w:val="24"/>
        </w:rPr>
        <w:t xml:space="preserve"> району  города Чита СУ С</w:t>
      </w:r>
      <w:r w:rsidR="004605B8">
        <w:rPr>
          <w:rFonts w:ascii="Times New Roman" w:eastAsia="Calibri" w:hAnsi="Times New Roman" w:cs="Times New Roman"/>
          <w:b/>
          <w:sz w:val="28"/>
          <w:szCs w:val="24"/>
        </w:rPr>
        <w:t>К России по Забайкальскому краю,</w:t>
      </w:r>
      <w:r w:rsidR="00297B98" w:rsidRPr="00BD6F46">
        <w:rPr>
          <w:rFonts w:ascii="Times New Roman" w:eastAsia="Calibri" w:hAnsi="Times New Roman" w:cs="Times New Roman"/>
          <w:b/>
          <w:sz w:val="28"/>
          <w:szCs w:val="24"/>
        </w:rPr>
        <w:t xml:space="preserve"> в ходе которой установлено:</w:t>
      </w:r>
      <w:r w:rsidR="00C577AE" w:rsidRPr="00BD6F4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D6F46" w:rsidRPr="00BD6F46" w:rsidRDefault="00BD6F46" w:rsidP="00BD6F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6F46">
        <w:rPr>
          <w:rFonts w:ascii="Times New Roman" w:eastAsia="Calibri" w:hAnsi="Times New Roman" w:cs="Times New Roman"/>
          <w:sz w:val="28"/>
          <w:szCs w:val="24"/>
        </w:rPr>
        <w:t>Общая сумма финансовых нарушений по результатам проверки составляет 3</w:t>
      </w:r>
      <w:r w:rsidR="00F75955">
        <w:rPr>
          <w:rFonts w:ascii="Times New Roman" w:eastAsia="Calibri" w:hAnsi="Times New Roman" w:cs="Times New Roman"/>
          <w:sz w:val="28"/>
          <w:szCs w:val="24"/>
        </w:rPr>
        <w:t>, 1 млн.</w:t>
      </w:r>
      <w:r w:rsidRPr="00BD6F46">
        <w:rPr>
          <w:rFonts w:ascii="Times New Roman" w:eastAsia="Calibri" w:hAnsi="Times New Roman" w:cs="Times New Roman"/>
          <w:sz w:val="28"/>
          <w:szCs w:val="24"/>
        </w:rPr>
        <w:t xml:space="preserve"> руб., в том числе:</w:t>
      </w:r>
    </w:p>
    <w:p w:rsidR="00BD6F46" w:rsidRPr="00BD6F46" w:rsidRDefault="00BD6F46" w:rsidP="00BD6F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6F46">
        <w:rPr>
          <w:rFonts w:ascii="Times New Roman" w:eastAsia="Calibri" w:hAnsi="Times New Roman" w:cs="Times New Roman"/>
          <w:sz w:val="28"/>
          <w:szCs w:val="24"/>
        </w:rPr>
        <w:t>- неправомерные расходы бюджетных средств – 2</w:t>
      </w:r>
      <w:r w:rsidR="00F75955">
        <w:rPr>
          <w:rFonts w:ascii="Times New Roman" w:eastAsia="Calibri" w:hAnsi="Times New Roman" w:cs="Times New Roman"/>
          <w:sz w:val="28"/>
          <w:szCs w:val="24"/>
        </w:rPr>
        <w:t xml:space="preserve">,7 млн. </w:t>
      </w:r>
      <w:r w:rsidRPr="00BD6F46">
        <w:rPr>
          <w:rFonts w:ascii="Times New Roman" w:eastAsia="Calibri" w:hAnsi="Times New Roman" w:cs="Times New Roman"/>
          <w:sz w:val="28"/>
          <w:szCs w:val="24"/>
        </w:rPr>
        <w:t>руб.;</w:t>
      </w:r>
    </w:p>
    <w:p w:rsidR="00BD6F46" w:rsidRPr="00BD6F46" w:rsidRDefault="00BD6F46" w:rsidP="00BD6F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6F46">
        <w:rPr>
          <w:rFonts w:ascii="Times New Roman" w:eastAsia="Calibri" w:hAnsi="Times New Roman" w:cs="Times New Roman"/>
          <w:sz w:val="28"/>
          <w:szCs w:val="24"/>
        </w:rPr>
        <w:t xml:space="preserve">- нарушения бухгалтерского учёта – 256 </w:t>
      </w:r>
      <w:r w:rsidR="00F75955">
        <w:rPr>
          <w:rFonts w:ascii="Times New Roman" w:eastAsia="Calibri" w:hAnsi="Times New Roman" w:cs="Times New Roman"/>
          <w:sz w:val="28"/>
          <w:szCs w:val="24"/>
        </w:rPr>
        <w:t>тыс.</w:t>
      </w:r>
      <w:r w:rsidRPr="00BD6F46">
        <w:rPr>
          <w:rFonts w:ascii="Times New Roman" w:eastAsia="Calibri" w:hAnsi="Times New Roman" w:cs="Times New Roman"/>
          <w:sz w:val="28"/>
          <w:szCs w:val="24"/>
        </w:rPr>
        <w:t xml:space="preserve"> руб.;</w:t>
      </w:r>
    </w:p>
    <w:p w:rsidR="00C577AE" w:rsidRPr="00BD6F46" w:rsidRDefault="00BD6F46" w:rsidP="00BD6F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6F46">
        <w:rPr>
          <w:rFonts w:ascii="Times New Roman" w:eastAsia="Calibri" w:hAnsi="Times New Roman" w:cs="Times New Roman"/>
          <w:sz w:val="28"/>
          <w:szCs w:val="24"/>
        </w:rPr>
        <w:t>- сумма расходов на коммунальные платежи, не возмещённая арендатором – 89</w:t>
      </w:r>
      <w:r w:rsidR="00F75955">
        <w:rPr>
          <w:rFonts w:ascii="Times New Roman" w:eastAsia="Calibri" w:hAnsi="Times New Roman" w:cs="Times New Roman"/>
          <w:sz w:val="28"/>
          <w:szCs w:val="24"/>
        </w:rPr>
        <w:t xml:space="preserve"> тыс.</w:t>
      </w:r>
      <w:r w:rsidRPr="00BD6F46">
        <w:rPr>
          <w:rFonts w:ascii="Times New Roman" w:eastAsia="Calibri" w:hAnsi="Times New Roman" w:cs="Times New Roman"/>
          <w:sz w:val="28"/>
          <w:szCs w:val="24"/>
        </w:rPr>
        <w:t xml:space="preserve"> рублей.</w:t>
      </w:r>
    </w:p>
    <w:p w:rsidR="009819A4" w:rsidRPr="009819A4" w:rsidRDefault="00C577AE" w:rsidP="009819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По итогам рассмотрения материалов проверки Коллегией принято решение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B6822">
        <w:rPr>
          <w:rFonts w:ascii="Times New Roman" w:eastAsia="Calibri" w:hAnsi="Times New Roman" w:cs="Times New Roman"/>
          <w:sz w:val="28"/>
          <w:szCs w:val="24"/>
        </w:rPr>
        <w:t>направить</w:t>
      </w:r>
      <w:r w:rsidR="009819A4" w:rsidRPr="009819A4">
        <w:t xml:space="preserve"> </w:t>
      </w:r>
      <w:r w:rsidR="009819A4" w:rsidRPr="009819A4">
        <w:rPr>
          <w:rFonts w:ascii="Times New Roman" w:eastAsia="Calibri" w:hAnsi="Times New Roman" w:cs="Times New Roman"/>
          <w:sz w:val="28"/>
          <w:szCs w:val="24"/>
        </w:rPr>
        <w:t>информационное письмо в Министерство социальной защиты</w:t>
      </w:r>
      <w:r w:rsidR="009819A4">
        <w:rPr>
          <w:rFonts w:ascii="Times New Roman" w:eastAsia="Calibri" w:hAnsi="Times New Roman" w:cs="Times New Roman"/>
          <w:sz w:val="28"/>
          <w:szCs w:val="24"/>
        </w:rPr>
        <w:t xml:space="preserve"> населения Забайкальского края, </w:t>
      </w:r>
      <w:r w:rsidR="009819A4" w:rsidRPr="009819A4">
        <w:rPr>
          <w:rFonts w:ascii="Times New Roman" w:eastAsia="Calibri" w:hAnsi="Times New Roman" w:cs="Times New Roman"/>
          <w:sz w:val="28"/>
          <w:szCs w:val="24"/>
        </w:rPr>
        <w:t>представление об устранении выявленных нарушений в ГУСО «Читинский центр помощи детям, оставшимся без попечения родителей «А</w:t>
      </w:r>
      <w:r w:rsidR="009819A4">
        <w:rPr>
          <w:rFonts w:ascii="Times New Roman" w:eastAsia="Calibri" w:hAnsi="Times New Roman" w:cs="Times New Roman"/>
          <w:sz w:val="28"/>
          <w:szCs w:val="24"/>
        </w:rPr>
        <w:t>пельсин»» Забайкальского края. М</w:t>
      </w:r>
      <w:r w:rsidR="009819A4" w:rsidRPr="009819A4">
        <w:rPr>
          <w:rFonts w:ascii="Times New Roman" w:eastAsia="Calibri" w:hAnsi="Times New Roman" w:cs="Times New Roman"/>
          <w:sz w:val="28"/>
          <w:szCs w:val="24"/>
        </w:rPr>
        <w:t xml:space="preserve">атериалы проверки в отдел по </w:t>
      </w:r>
      <w:proofErr w:type="spellStart"/>
      <w:r w:rsidR="009819A4" w:rsidRPr="009819A4">
        <w:rPr>
          <w:rFonts w:ascii="Times New Roman" w:eastAsia="Calibri" w:hAnsi="Times New Roman" w:cs="Times New Roman"/>
          <w:sz w:val="28"/>
          <w:szCs w:val="24"/>
        </w:rPr>
        <w:t>Ингодинскому</w:t>
      </w:r>
      <w:proofErr w:type="spellEnd"/>
      <w:r w:rsidR="009819A4" w:rsidRPr="009819A4">
        <w:rPr>
          <w:rFonts w:ascii="Times New Roman" w:eastAsia="Calibri" w:hAnsi="Times New Roman" w:cs="Times New Roman"/>
          <w:sz w:val="28"/>
          <w:szCs w:val="24"/>
        </w:rPr>
        <w:t xml:space="preserve"> району города Чита СУ СК России по Забайкальскому краю.</w:t>
      </w:r>
    </w:p>
    <w:p w:rsidR="00C577AE" w:rsidRPr="00942742" w:rsidRDefault="00942742" w:rsidP="00942742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42742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ис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пользования бюджетных средств. Контрольное мероприятие было проведено в </w:t>
      </w:r>
      <w:r w:rsidRPr="00942742">
        <w:rPr>
          <w:rFonts w:ascii="Times New Roman" w:eastAsia="Calibri" w:hAnsi="Times New Roman" w:cs="Times New Roman"/>
          <w:b/>
          <w:sz w:val="28"/>
          <w:szCs w:val="24"/>
        </w:rPr>
        <w:t xml:space="preserve">ГУ «Региональный центр спортивной </w:t>
      </w:r>
      <w:r>
        <w:rPr>
          <w:rFonts w:ascii="Times New Roman" w:eastAsia="Calibri" w:hAnsi="Times New Roman" w:cs="Times New Roman"/>
          <w:b/>
          <w:sz w:val="28"/>
          <w:szCs w:val="24"/>
        </w:rPr>
        <w:t>подготовки» Забайкальского края и</w:t>
      </w:r>
      <w:r w:rsidRPr="00942742">
        <w:rPr>
          <w:rFonts w:ascii="Times New Roman" w:eastAsia="Calibri" w:hAnsi="Times New Roman" w:cs="Times New Roman"/>
          <w:b/>
          <w:sz w:val="28"/>
          <w:szCs w:val="24"/>
        </w:rPr>
        <w:t xml:space="preserve"> ГУДО «Специализированная детско-юношеская спортивная школа олимпийского резерва по биатлону» Забайкальского края</w:t>
      </w:r>
      <w:r w:rsidR="00297B98" w:rsidRPr="00942742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8405B2">
        <w:rPr>
          <w:rFonts w:ascii="Times New Roman" w:eastAsia="Calibri" w:hAnsi="Times New Roman" w:cs="Times New Roman"/>
          <w:b/>
          <w:sz w:val="28"/>
          <w:szCs w:val="24"/>
        </w:rPr>
        <w:t xml:space="preserve"> пров</w:t>
      </w:r>
      <w:r w:rsidR="003045E0">
        <w:rPr>
          <w:rFonts w:ascii="Times New Roman" w:eastAsia="Calibri" w:hAnsi="Times New Roman" w:cs="Times New Roman"/>
          <w:b/>
          <w:sz w:val="28"/>
          <w:szCs w:val="24"/>
        </w:rPr>
        <w:t>еденной по обращению гражданина.</w:t>
      </w:r>
    </w:p>
    <w:p w:rsidR="008A603A" w:rsidRDefault="008A603A" w:rsidP="008649A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A603A" w:rsidRDefault="008A603A" w:rsidP="008649A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8A603A">
        <w:rPr>
          <w:rFonts w:ascii="Times New Roman" w:eastAsia="Calibri" w:hAnsi="Times New Roman" w:cs="Times New Roman"/>
          <w:sz w:val="28"/>
          <w:szCs w:val="24"/>
        </w:rPr>
        <w:t xml:space="preserve">По результатам проведения </w:t>
      </w:r>
      <w:r w:rsidR="000A137F">
        <w:rPr>
          <w:rFonts w:ascii="Times New Roman" w:eastAsia="Calibri" w:hAnsi="Times New Roman" w:cs="Times New Roman"/>
          <w:sz w:val="28"/>
          <w:szCs w:val="24"/>
        </w:rPr>
        <w:t>проверки</w:t>
      </w:r>
      <w:r w:rsidRPr="008A603A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4"/>
        </w:rPr>
        <w:t xml:space="preserve">ГУ «Региональный центр спортивной подготовки» Забайкальского края </w:t>
      </w:r>
      <w:r w:rsidRPr="008A603A">
        <w:rPr>
          <w:rFonts w:ascii="Times New Roman" w:eastAsia="Calibri" w:hAnsi="Times New Roman" w:cs="Times New Roman"/>
          <w:sz w:val="28"/>
          <w:szCs w:val="24"/>
        </w:rPr>
        <w:t xml:space="preserve">выявлено нарушение в части </w:t>
      </w:r>
      <w:r w:rsidRPr="008A603A">
        <w:rPr>
          <w:rFonts w:ascii="Times New Roman" w:eastAsia="Calibri" w:hAnsi="Times New Roman" w:cs="Times New Roman"/>
          <w:sz w:val="28"/>
          <w:szCs w:val="24"/>
        </w:rPr>
        <w:lastRenderedPageBreak/>
        <w:t>обеспечения эффективного использования средств, полученных учреждением на выполнение государственного задания, которое выразилось в наличии дебиторской задолженности подотчетных лиц по авансовым отчетам в сумме 370,6 тыс. рублей в течение срока, превышающего установленный п.6.3 указания Банка России от 11.03.2014 №3210-У «О порядке ведения кассовых операций</w:t>
      </w:r>
      <w:proofErr w:type="gramEnd"/>
      <w:r w:rsidRPr="008A603A">
        <w:rPr>
          <w:rFonts w:ascii="Times New Roman" w:eastAsia="Calibri" w:hAnsi="Times New Roman" w:cs="Times New Roman"/>
          <w:sz w:val="28"/>
          <w:szCs w:val="24"/>
        </w:rPr>
        <w:t xml:space="preserve"> юридическими лицами и упрощенном </w:t>
      </w:r>
      <w:proofErr w:type="gramStart"/>
      <w:r w:rsidRPr="008A603A">
        <w:rPr>
          <w:rFonts w:ascii="Times New Roman" w:eastAsia="Calibri" w:hAnsi="Times New Roman" w:cs="Times New Roman"/>
          <w:sz w:val="28"/>
          <w:szCs w:val="24"/>
        </w:rPr>
        <w:t>порядке</w:t>
      </w:r>
      <w:proofErr w:type="gramEnd"/>
      <w:r w:rsidRPr="008A603A">
        <w:rPr>
          <w:rFonts w:ascii="Times New Roman" w:eastAsia="Calibri" w:hAnsi="Times New Roman" w:cs="Times New Roman"/>
          <w:sz w:val="28"/>
          <w:szCs w:val="24"/>
        </w:rPr>
        <w:t xml:space="preserve"> ведения кассовых операций индивидуальными предпринимателями и субъектами малого предпринимательства» (три рабочих дня после дня истечения срока, на который выданы наличные деньги под отче</w:t>
      </w:r>
      <w:r>
        <w:rPr>
          <w:rFonts w:ascii="Times New Roman" w:eastAsia="Calibri" w:hAnsi="Times New Roman" w:cs="Times New Roman"/>
          <w:sz w:val="28"/>
          <w:szCs w:val="24"/>
        </w:rPr>
        <w:t>т, или со дня выхода на работу).</w:t>
      </w:r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По результатам проведения </w:t>
      </w:r>
      <w:r w:rsidR="00977955">
        <w:rPr>
          <w:rFonts w:ascii="Times New Roman" w:eastAsia="Calibri" w:hAnsi="Times New Roman" w:cs="Times New Roman"/>
          <w:sz w:val="28"/>
          <w:szCs w:val="24"/>
        </w:rPr>
        <w:t>проверки</w:t>
      </w:r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4"/>
        </w:rPr>
        <w:t xml:space="preserve">ГУДО «СДЮСШОР по биатлону» </w:t>
      </w:r>
      <w:r w:rsidRPr="003045E0">
        <w:rPr>
          <w:rFonts w:ascii="Times New Roman" w:eastAsia="Calibri" w:hAnsi="Times New Roman" w:cs="Times New Roman"/>
          <w:sz w:val="28"/>
          <w:szCs w:val="24"/>
        </w:rPr>
        <w:t>выявлен ряд нарушений и недостатков при осуществлении финан</w:t>
      </w:r>
      <w:r w:rsidR="00B90205">
        <w:rPr>
          <w:rFonts w:ascii="Times New Roman" w:eastAsia="Calibri" w:hAnsi="Times New Roman" w:cs="Times New Roman"/>
          <w:sz w:val="28"/>
          <w:szCs w:val="24"/>
        </w:rPr>
        <w:t>сово-хозяйственной деятельности:</w:t>
      </w:r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>1. В части расходов на опл</w:t>
      </w:r>
      <w:r w:rsidR="00B90205">
        <w:rPr>
          <w:rFonts w:ascii="Times New Roman" w:eastAsia="Calibri" w:hAnsi="Times New Roman" w:cs="Times New Roman"/>
          <w:sz w:val="28"/>
          <w:szCs w:val="24"/>
        </w:rPr>
        <w:t xml:space="preserve">ату труда тренера-преподавателя </w:t>
      </w:r>
      <w:r w:rsidRPr="003045E0">
        <w:rPr>
          <w:rFonts w:ascii="Times New Roman" w:eastAsia="Calibri" w:hAnsi="Times New Roman" w:cs="Times New Roman"/>
          <w:sz w:val="28"/>
          <w:szCs w:val="24"/>
        </w:rPr>
        <w:t>имело место нарушение нормативных требований:</w:t>
      </w:r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3045E0">
        <w:rPr>
          <w:rFonts w:ascii="Times New Roman" w:eastAsia="Calibri" w:hAnsi="Times New Roman" w:cs="Times New Roman"/>
          <w:sz w:val="28"/>
          <w:szCs w:val="24"/>
        </w:rPr>
        <w:t>- п.2 ч.2 Федерального закона от 04.12.2007 №329-ФЗ «О физической культуре и спорте в Российской Федерации» организации, осуществляющие спортивную подготовку, обязаны качественно и в полном объеме обеспечивать прохождение лицом спортивной подготовки под руководством тренера, тренеров по выбранным виду или видам спорта (спортивным дисциплинам) в соответствии с реализуемыми программами спортивной подготовки;</w:t>
      </w:r>
      <w:proofErr w:type="gramEnd"/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- приложения №1 </w:t>
      </w:r>
      <w:proofErr w:type="gramStart"/>
      <w:r w:rsidRPr="003045E0">
        <w:rPr>
          <w:rFonts w:ascii="Times New Roman" w:eastAsia="Calibri" w:hAnsi="Times New Roman" w:cs="Times New Roman"/>
          <w:sz w:val="28"/>
          <w:szCs w:val="24"/>
        </w:rPr>
        <w:t>к федеральному стандарту спортивной подготовки по виду спорта биатлон по минимальной наполняемости учебной группы на этапе совершенствования спортивного мастерства в количестве</w:t>
      </w:r>
      <w:proofErr w:type="gramEnd"/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 2 человек.</w:t>
      </w:r>
    </w:p>
    <w:p w:rsidR="00814C58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>Выполнение учебно-тренировочной работы спортсменами группы совершенст</w:t>
      </w:r>
      <w:r w:rsidR="00814C58">
        <w:rPr>
          <w:rFonts w:ascii="Times New Roman" w:eastAsia="Calibri" w:hAnsi="Times New Roman" w:cs="Times New Roman"/>
          <w:sz w:val="28"/>
          <w:szCs w:val="24"/>
        </w:rPr>
        <w:t xml:space="preserve">вования спортивного мастерства </w:t>
      </w:r>
      <w:r w:rsidRPr="003045E0">
        <w:rPr>
          <w:rFonts w:ascii="Times New Roman" w:eastAsia="Calibri" w:hAnsi="Times New Roman" w:cs="Times New Roman"/>
          <w:sz w:val="28"/>
          <w:szCs w:val="24"/>
        </w:rPr>
        <w:t>в меньшем объеме,</w:t>
      </w:r>
      <w:r w:rsidR="00814C58">
        <w:rPr>
          <w:rFonts w:ascii="Times New Roman" w:eastAsia="Calibri" w:hAnsi="Times New Roman" w:cs="Times New Roman"/>
          <w:sz w:val="28"/>
          <w:szCs w:val="24"/>
        </w:rPr>
        <w:t xml:space="preserve"> чем предусмотрено расписанием</w:t>
      </w:r>
      <w:r w:rsidRPr="003045E0">
        <w:rPr>
          <w:rFonts w:ascii="Times New Roman" w:eastAsia="Calibri" w:hAnsi="Times New Roman" w:cs="Times New Roman"/>
          <w:sz w:val="28"/>
          <w:szCs w:val="24"/>
        </w:rPr>
        <w:t>, свидетельствует о неэффективном расходовании учреждением средств, полученных на выпол</w:t>
      </w:r>
      <w:r w:rsidR="00814C58">
        <w:rPr>
          <w:rFonts w:ascii="Times New Roman" w:eastAsia="Calibri" w:hAnsi="Times New Roman" w:cs="Times New Roman"/>
          <w:sz w:val="28"/>
          <w:szCs w:val="24"/>
        </w:rPr>
        <w:t>нение государственного задания.</w:t>
      </w:r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>2. В части составления отчетности о выполнении государственного задания</w:t>
      </w:r>
      <w:r w:rsidR="00B9020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045E0" w:rsidRPr="003045E0" w:rsidRDefault="003045E0" w:rsidP="003045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3045E0">
        <w:rPr>
          <w:rFonts w:ascii="Times New Roman" w:eastAsia="Calibri" w:hAnsi="Times New Roman" w:cs="Times New Roman"/>
          <w:sz w:val="28"/>
          <w:szCs w:val="24"/>
        </w:rPr>
        <w:t>В отчете о выполнении государственного задания за III квартал 2015 года учреждением допущено искажение отчетного показателя оценки качества государственной услуги «Количество обучающихся, принимающих участие в спортивных и физкультурно-массовых соревнованиях и иных подобных мероприятиях от общего количества обучающихся (% от контингента), в том числе всероссийских» вследствие того, что при расчете фактического значения показателя использованы данные по участию в спортивных мероприятиях лиц, проходящих</w:t>
      </w:r>
      <w:proofErr w:type="gramEnd"/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 спортивную подготовку по программам, не являющимися дополнительными образовательными программами.</w:t>
      </w:r>
    </w:p>
    <w:p w:rsidR="003045E0" w:rsidRPr="00B90205" w:rsidRDefault="003045E0" w:rsidP="00B902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5E0">
        <w:rPr>
          <w:rFonts w:ascii="Times New Roman" w:eastAsia="Calibri" w:hAnsi="Times New Roman" w:cs="Times New Roman"/>
          <w:sz w:val="28"/>
          <w:szCs w:val="24"/>
        </w:rPr>
        <w:t>3. В части соблюдения требования сплошного ведения бухгалтерского учета</w:t>
      </w:r>
      <w:r w:rsidR="00D105C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105C3" w:rsidRPr="00D105C3">
        <w:rPr>
          <w:rFonts w:ascii="Times New Roman" w:eastAsia="Calibri" w:hAnsi="Times New Roman" w:cs="Times New Roman"/>
          <w:sz w:val="28"/>
          <w:szCs w:val="24"/>
        </w:rPr>
        <w:t xml:space="preserve">учреждением </w:t>
      </w:r>
      <w:r w:rsidR="00D105C3">
        <w:rPr>
          <w:rFonts w:ascii="Times New Roman" w:eastAsia="Calibri" w:hAnsi="Times New Roman" w:cs="Times New Roman"/>
          <w:sz w:val="28"/>
          <w:szCs w:val="24"/>
        </w:rPr>
        <w:t>допущено</w:t>
      </w:r>
      <w:r w:rsidR="00B902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045E0">
        <w:rPr>
          <w:rFonts w:ascii="Times New Roman" w:eastAsia="Calibri" w:hAnsi="Times New Roman" w:cs="Times New Roman"/>
          <w:sz w:val="28"/>
          <w:szCs w:val="24"/>
        </w:rPr>
        <w:t>нарушени</w:t>
      </w:r>
      <w:r w:rsidR="00B90205">
        <w:rPr>
          <w:rFonts w:ascii="Times New Roman" w:eastAsia="Calibri" w:hAnsi="Times New Roman" w:cs="Times New Roman"/>
          <w:sz w:val="28"/>
          <w:szCs w:val="24"/>
        </w:rPr>
        <w:t>е</w:t>
      </w:r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 требования обязательного отражен</w:t>
      </w:r>
      <w:r w:rsidR="00D105C3">
        <w:rPr>
          <w:rFonts w:ascii="Times New Roman" w:eastAsia="Calibri" w:hAnsi="Times New Roman" w:cs="Times New Roman"/>
          <w:sz w:val="28"/>
          <w:szCs w:val="24"/>
        </w:rPr>
        <w:t>ия в бухгалтерском учете</w:t>
      </w:r>
      <w:r w:rsidRPr="003045E0">
        <w:rPr>
          <w:rFonts w:ascii="Times New Roman" w:eastAsia="Calibri" w:hAnsi="Times New Roman" w:cs="Times New Roman"/>
          <w:sz w:val="28"/>
          <w:szCs w:val="24"/>
        </w:rPr>
        <w:t xml:space="preserve"> факта хозяйственной жизни в соответствии с п.1 ст.5, ч.1 ст.9 Федерального закона от 06.12.2011 </w:t>
      </w:r>
      <w:r w:rsidR="00B90205">
        <w:rPr>
          <w:rFonts w:ascii="Times New Roman" w:eastAsia="Calibri" w:hAnsi="Times New Roman" w:cs="Times New Roman"/>
          <w:sz w:val="28"/>
          <w:szCs w:val="24"/>
        </w:rPr>
        <w:t>№402-ФЗ «О бухгалтерском учете».</w:t>
      </w:r>
    </w:p>
    <w:p w:rsidR="00CF0502" w:rsidRDefault="007B6822" w:rsidP="0094274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6822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материалов проверки Коллегией принято решение </w:t>
      </w:r>
      <w:r w:rsidR="00942742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="00942742" w:rsidRPr="00942742">
        <w:rPr>
          <w:rFonts w:ascii="Times New Roman" w:eastAsia="Calibri" w:hAnsi="Times New Roman" w:cs="Times New Roman"/>
          <w:sz w:val="28"/>
          <w:szCs w:val="24"/>
        </w:rPr>
        <w:t xml:space="preserve">представления </w:t>
      </w:r>
      <w:r w:rsidR="00942742">
        <w:rPr>
          <w:rFonts w:ascii="Times New Roman" w:eastAsia="Calibri" w:hAnsi="Times New Roman" w:cs="Times New Roman"/>
          <w:sz w:val="28"/>
          <w:szCs w:val="24"/>
        </w:rPr>
        <w:t xml:space="preserve">в ГУДО СДЮСШОР по биатлону, ГУ РЦСП, </w:t>
      </w:r>
      <w:r w:rsidR="00942742" w:rsidRPr="00942742">
        <w:rPr>
          <w:rFonts w:ascii="Times New Roman" w:eastAsia="Calibri" w:hAnsi="Times New Roman" w:cs="Times New Roman"/>
          <w:sz w:val="28"/>
          <w:szCs w:val="24"/>
        </w:rPr>
        <w:t>Министерство физической культу</w:t>
      </w:r>
      <w:r w:rsidR="00942742">
        <w:rPr>
          <w:rFonts w:ascii="Times New Roman" w:eastAsia="Calibri" w:hAnsi="Times New Roman" w:cs="Times New Roman"/>
          <w:sz w:val="28"/>
          <w:szCs w:val="24"/>
        </w:rPr>
        <w:t xml:space="preserve">ры и спорта Забайкальского края. Информационные письма </w:t>
      </w:r>
      <w:r w:rsidR="00942742" w:rsidRPr="00942742">
        <w:rPr>
          <w:rFonts w:ascii="Times New Roman" w:eastAsia="Calibri" w:hAnsi="Times New Roman" w:cs="Times New Roman"/>
          <w:sz w:val="28"/>
          <w:szCs w:val="24"/>
        </w:rPr>
        <w:t xml:space="preserve">в Министерство физической культуры и спорта Забайкальского края о нарушениях и недостатках, выявленных </w:t>
      </w:r>
      <w:r w:rsidR="00942742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942742">
        <w:rPr>
          <w:rFonts w:ascii="Times New Roman" w:eastAsia="Calibri" w:hAnsi="Times New Roman" w:cs="Times New Roman"/>
          <w:sz w:val="28"/>
          <w:szCs w:val="24"/>
        </w:rPr>
        <w:lastRenderedPageBreak/>
        <w:t>подведомственных учреждениях</w:t>
      </w:r>
      <w:r w:rsidR="008827AB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942742" w:rsidRPr="00942742">
        <w:rPr>
          <w:rFonts w:ascii="Times New Roman" w:eastAsia="Calibri" w:hAnsi="Times New Roman" w:cs="Times New Roman"/>
          <w:sz w:val="28"/>
          <w:szCs w:val="24"/>
        </w:rPr>
        <w:t>в Государственную инспекцию труда в Забайкальском крае о выявленных нарушениях трудового законодательства</w:t>
      </w:r>
      <w:r w:rsidR="0094274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42742" w:rsidRPr="007B6822" w:rsidRDefault="00942742" w:rsidP="0094274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Направить утвержденный </w:t>
      </w:r>
      <w:r w:rsidRPr="00942742">
        <w:rPr>
          <w:rFonts w:ascii="Times New Roman" w:eastAsia="Calibri" w:hAnsi="Times New Roman" w:cs="Times New Roman"/>
          <w:sz w:val="28"/>
          <w:szCs w:val="24"/>
        </w:rPr>
        <w:t>отчет о результатах контрольного мероприятия в Правительст</w:t>
      </w:r>
      <w:r>
        <w:rPr>
          <w:rFonts w:ascii="Times New Roman" w:eastAsia="Calibri" w:hAnsi="Times New Roman" w:cs="Times New Roman"/>
          <w:sz w:val="28"/>
          <w:szCs w:val="24"/>
        </w:rPr>
        <w:t>во Забайкальского края.</w:t>
      </w:r>
    </w:p>
    <w:p w:rsidR="00CF0502" w:rsidRPr="00FD0E37" w:rsidRDefault="00CF0502" w:rsidP="00CF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F0502" w:rsidRPr="00180CFA" w:rsidRDefault="00CF0502" w:rsidP="00CF0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>Кроме того, на заседании Коллегии</w:t>
      </w:r>
      <w:r w:rsidR="00625C31"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</w:t>
      </w:r>
      <w:r w:rsidRPr="00180CFA">
        <w:rPr>
          <w:rFonts w:ascii="Times New Roman" w:hAnsi="Times New Roman" w:cs="Times New Roman"/>
          <w:sz w:val="28"/>
          <w:szCs w:val="28"/>
        </w:rPr>
        <w:t xml:space="preserve"> были согласованы </w:t>
      </w:r>
      <w:r w:rsidRPr="00EA0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175B">
        <w:rPr>
          <w:rFonts w:ascii="Times New Roman" w:hAnsi="Times New Roman" w:cs="Times New Roman"/>
          <w:sz w:val="28"/>
          <w:szCs w:val="28"/>
        </w:rPr>
        <w:t>в План контрольных и экспертно-аналитических мероприятий на 201</w:t>
      </w:r>
      <w:r w:rsidR="00942742">
        <w:rPr>
          <w:rFonts w:ascii="Times New Roman" w:hAnsi="Times New Roman" w:cs="Times New Roman"/>
          <w:sz w:val="28"/>
          <w:szCs w:val="28"/>
        </w:rPr>
        <w:t>6</w:t>
      </w:r>
      <w:r w:rsidRPr="001E17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3D61" w:rsidRDefault="006A3D61"/>
    <w:sectPr w:rsidR="006A3D61" w:rsidSect="00E07E3B">
      <w:head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4D" w:rsidRDefault="00DB5EF4">
      <w:pPr>
        <w:spacing w:after="0" w:line="240" w:lineRule="auto"/>
      </w:pPr>
      <w:r>
        <w:separator/>
      </w:r>
    </w:p>
  </w:endnote>
  <w:endnote w:type="continuationSeparator" w:id="0">
    <w:p w:rsidR="006A674D" w:rsidRDefault="00DB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4D" w:rsidRDefault="00DB5EF4">
      <w:pPr>
        <w:spacing w:after="0" w:line="240" w:lineRule="auto"/>
      </w:pPr>
      <w:r>
        <w:separator/>
      </w:r>
    </w:p>
  </w:footnote>
  <w:footnote w:type="continuationSeparator" w:id="0">
    <w:p w:rsidR="006A674D" w:rsidRDefault="00DB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CF05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BD">
          <w:rPr>
            <w:noProof/>
          </w:rPr>
          <w:t>4</w:t>
        </w:r>
        <w:r>
          <w:fldChar w:fldCharType="end"/>
        </w:r>
      </w:p>
    </w:sdtContent>
  </w:sdt>
  <w:p w:rsidR="00E07E3B" w:rsidRDefault="001F7D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E38"/>
    <w:multiLevelType w:val="hybridMultilevel"/>
    <w:tmpl w:val="526671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02"/>
    <w:rsid w:val="000A137F"/>
    <w:rsid w:val="00177D96"/>
    <w:rsid w:val="001F7DBD"/>
    <w:rsid w:val="00297B98"/>
    <w:rsid w:val="003045E0"/>
    <w:rsid w:val="004605B8"/>
    <w:rsid w:val="005140D9"/>
    <w:rsid w:val="00625C31"/>
    <w:rsid w:val="006A3D61"/>
    <w:rsid w:val="006A674D"/>
    <w:rsid w:val="007B6822"/>
    <w:rsid w:val="00814C58"/>
    <w:rsid w:val="008405B2"/>
    <w:rsid w:val="008649AA"/>
    <w:rsid w:val="008827AB"/>
    <w:rsid w:val="008A603A"/>
    <w:rsid w:val="008E0C1A"/>
    <w:rsid w:val="00934D93"/>
    <w:rsid w:val="00942742"/>
    <w:rsid w:val="00977955"/>
    <w:rsid w:val="009819A4"/>
    <w:rsid w:val="009E2202"/>
    <w:rsid w:val="00A44A7A"/>
    <w:rsid w:val="00A4550E"/>
    <w:rsid w:val="00AC4556"/>
    <w:rsid w:val="00B3387D"/>
    <w:rsid w:val="00B90205"/>
    <w:rsid w:val="00BD6F46"/>
    <w:rsid w:val="00C577AE"/>
    <w:rsid w:val="00C854C6"/>
    <w:rsid w:val="00C94DA2"/>
    <w:rsid w:val="00CF0502"/>
    <w:rsid w:val="00D105C3"/>
    <w:rsid w:val="00D31BF0"/>
    <w:rsid w:val="00DB5EF4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02"/>
  </w:style>
  <w:style w:type="paragraph" w:styleId="a6">
    <w:name w:val="Balloon Text"/>
    <w:basedOn w:val="a"/>
    <w:link w:val="a7"/>
    <w:uiPriority w:val="99"/>
    <w:semiHidden/>
    <w:unhideWhenUsed/>
    <w:rsid w:val="00D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02"/>
  </w:style>
  <w:style w:type="paragraph" w:styleId="a6">
    <w:name w:val="Balloon Text"/>
    <w:basedOn w:val="a"/>
    <w:link w:val="a7"/>
    <w:uiPriority w:val="99"/>
    <w:semiHidden/>
    <w:unhideWhenUsed/>
    <w:rsid w:val="00D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Анна Николаевна Гантимурова</cp:lastModifiedBy>
  <cp:revision>28</cp:revision>
  <cp:lastPrinted>2016-01-22T01:37:00Z</cp:lastPrinted>
  <dcterms:created xsi:type="dcterms:W3CDTF">2015-12-22T07:33:00Z</dcterms:created>
  <dcterms:modified xsi:type="dcterms:W3CDTF">2016-01-22T05:17:00Z</dcterms:modified>
</cp:coreProperties>
</file>