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685E1D" w:rsidRPr="00330221" w:rsidRDefault="00D85F02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09</w:t>
      </w:r>
      <w:r w:rsidR="004E6EA2">
        <w:rPr>
          <w:rFonts w:ascii="Times New Roman" w:eastAsia="Calibri" w:hAnsi="Times New Roman" w:cs="Times New Roman"/>
          <w:b/>
          <w:sz w:val="27"/>
          <w:szCs w:val="27"/>
        </w:rPr>
        <w:t xml:space="preserve"> июл</w:t>
      </w:r>
      <w:r w:rsidR="00685E1D"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я 2019 года состоялось очередное заседание Коллегии Контрольно-счетной палаты Забайкальского края. </w:t>
      </w:r>
    </w:p>
    <w:p w:rsidR="00F10138" w:rsidRDefault="000B449E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одного </w:t>
      </w:r>
      <w:r w:rsidR="00CB7A4B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 w:rsidRPr="00330221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>я</w:t>
      </w:r>
      <w:r w:rsidR="00D85F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>рассмотрены результаты реализации одного информационн</w:t>
      </w:r>
      <w:r w:rsidR="00D85F02">
        <w:rPr>
          <w:rFonts w:ascii="Times New Roman" w:eastAsia="Calibri" w:hAnsi="Times New Roman" w:cs="Times New Roman"/>
          <w:sz w:val="27"/>
          <w:szCs w:val="27"/>
        </w:rPr>
        <w:t>ого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D85F02">
        <w:rPr>
          <w:rFonts w:ascii="Times New Roman" w:eastAsia="Calibri" w:hAnsi="Times New Roman" w:cs="Times New Roman"/>
          <w:sz w:val="27"/>
          <w:szCs w:val="27"/>
        </w:rPr>
        <w:t>ьма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D68A3" w:rsidRPr="00BD68A3" w:rsidRDefault="00BD68A3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КСП присутствовали депутат Законодательного </w:t>
      </w:r>
      <w:r w:rsidR="00900F1F">
        <w:rPr>
          <w:rFonts w:ascii="Times New Roman" w:eastAsia="Calibri" w:hAnsi="Times New Roman" w:cs="Times New Roman"/>
          <w:sz w:val="27"/>
          <w:szCs w:val="27"/>
        </w:rPr>
        <w:t>С</w:t>
      </w:r>
      <w:r>
        <w:rPr>
          <w:rFonts w:ascii="Times New Roman" w:eastAsia="Calibri" w:hAnsi="Times New Roman" w:cs="Times New Roman"/>
          <w:sz w:val="27"/>
          <w:szCs w:val="27"/>
        </w:rPr>
        <w:t>обрания Забайкальского края, а также представители</w:t>
      </w:r>
      <w:r w:rsidR="00626AF1">
        <w:rPr>
          <w:rFonts w:ascii="Times New Roman" w:eastAsia="Calibri" w:hAnsi="Times New Roman" w:cs="Times New Roman"/>
          <w:sz w:val="27"/>
          <w:szCs w:val="27"/>
        </w:rPr>
        <w:t xml:space="preserve"> краевых Министерства 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>территориального развития</w:t>
      </w:r>
      <w:r w:rsidR="00900F1F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26AF1">
        <w:rPr>
          <w:rFonts w:ascii="Times New Roman" w:eastAsia="Calibri" w:hAnsi="Times New Roman" w:cs="Times New Roman"/>
          <w:sz w:val="27"/>
          <w:szCs w:val="27"/>
        </w:rPr>
        <w:t xml:space="preserve">Министерства 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 xml:space="preserve">жилищно-коммунального хозяйства, энергетики, </w:t>
      </w:r>
      <w:proofErr w:type="spellStart"/>
      <w:r w:rsidR="00626AF1" w:rsidRPr="00626AF1">
        <w:rPr>
          <w:rFonts w:ascii="Times New Roman" w:eastAsia="Calibri" w:hAnsi="Times New Roman" w:cs="Times New Roman"/>
          <w:sz w:val="27"/>
          <w:szCs w:val="27"/>
        </w:rPr>
        <w:t>цифровизации</w:t>
      </w:r>
      <w:proofErr w:type="spellEnd"/>
      <w:r w:rsidR="00626AF1" w:rsidRPr="00626AF1">
        <w:rPr>
          <w:rFonts w:ascii="Times New Roman" w:eastAsia="Calibri" w:hAnsi="Times New Roman" w:cs="Times New Roman"/>
          <w:sz w:val="27"/>
          <w:szCs w:val="27"/>
        </w:rPr>
        <w:t xml:space="preserve"> и связи</w:t>
      </w:r>
      <w:r w:rsidR="00626AF1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правоохранительных органов.</w:t>
      </w:r>
    </w:p>
    <w:p w:rsidR="00D9275F" w:rsidRDefault="0050571C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330221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5E4945" w:rsidRPr="00330221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626AF1" w:rsidRPr="00626AF1">
        <w:rPr>
          <w:rFonts w:ascii="Times New Roman" w:eastAsia="Calibri" w:hAnsi="Times New Roman" w:cs="Times New Roman"/>
          <w:b/>
          <w:bCs/>
          <w:sz w:val="27"/>
          <w:szCs w:val="27"/>
        </w:rPr>
        <w:t>Проверка законности, эффективности и обоснованности использования средств бюджета Забайкальского края, выделенных на реализацию мероприятий в рамках приоритетного проекта «Формирование комфортной городской среды»</w:t>
      </w:r>
      <w:r w:rsidR="00626AF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626AF1">
        <w:rPr>
          <w:rFonts w:ascii="Times New Roman" w:eastAsia="Calibri" w:hAnsi="Times New Roman" w:cs="Times New Roman"/>
          <w:bCs/>
          <w:sz w:val="27"/>
          <w:szCs w:val="27"/>
        </w:rPr>
        <w:t>за 2017-2018 годы</w:t>
      </w:r>
      <w:r w:rsidR="001F34ED" w:rsidRPr="001F34ED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="00086292" w:rsidRPr="001F34ED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1E4D85" w:rsidRPr="00330221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пункта 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 xml:space="preserve">34 Плана контрольных и экспертно-аналитических мероприятий Контрольно-счетной палаты Забайкальского края на 2018 год, п.1.20 Плана </w:t>
      </w:r>
      <w:r w:rsidR="00900F1F">
        <w:rPr>
          <w:rFonts w:ascii="Times New Roman" w:eastAsia="Calibri" w:hAnsi="Times New Roman" w:cs="Times New Roman"/>
          <w:sz w:val="27"/>
          <w:szCs w:val="27"/>
        </w:rPr>
        <w:t xml:space="preserve">КСП 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>на 2019 год</w:t>
      </w:r>
      <w:r w:rsidR="00D9275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26AF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626AF1">
        <w:rPr>
          <w:rFonts w:ascii="Times New Roman" w:eastAsia="Calibri" w:hAnsi="Times New Roman" w:cs="Times New Roman"/>
          <w:sz w:val="27"/>
          <w:szCs w:val="27"/>
        </w:rPr>
        <w:t>е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 xml:space="preserve"> территориального развития Забайкальского края</w:t>
      </w:r>
      <w:r w:rsidR="00D9275F">
        <w:rPr>
          <w:rFonts w:ascii="Times New Roman" w:eastAsia="Calibri" w:hAnsi="Times New Roman" w:cs="Times New Roman"/>
          <w:sz w:val="27"/>
          <w:szCs w:val="27"/>
        </w:rPr>
        <w:t xml:space="preserve">, в администрациях </w:t>
      </w:r>
      <w:r w:rsidR="00900F1F">
        <w:rPr>
          <w:rFonts w:ascii="Times New Roman" w:eastAsia="Calibri" w:hAnsi="Times New Roman" w:cs="Times New Roman"/>
          <w:sz w:val="27"/>
          <w:szCs w:val="27"/>
        </w:rPr>
        <w:t xml:space="preserve">9 </w:t>
      </w:r>
      <w:r w:rsidR="00D9275F">
        <w:rPr>
          <w:rFonts w:ascii="Times New Roman" w:eastAsia="Calibri" w:hAnsi="Times New Roman" w:cs="Times New Roman"/>
          <w:sz w:val="27"/>
          <w:szCs w:val="27"/>
        </w:rPr>
        <w:t xml:space="preserve">муниципальных районов, 7 </w:t>
      </w:r>
      <w:r w:rsidR="00900F1F">
        <w:rPr>
          <w:rFonts w:ascii="Times New Roman" w:eastAsia="Calibri" w:hAnsi="Times New Roman" w:cs="Times New Roman"/>
          <w:sz w:val="27"/>
          <w:szCs w:val="27"/>
        </w:rPr>
        <w:t>городских и</w:t>
      </w:r>
      <w:r w:rsidR="00D9275F">
        <w:rPr>
          <w:rFonts w:ascii="Times New Roman" w:eastAsia="Calibri" w:hAnsi="Times New Roman" w:cs="Times New Roman"/>
          <w:sz w:val="27"/>
          <w:szCs w:val="27"/>
        </w:rPr>
        <w:t xml:space="preserve"> 5 сельских поселений Забайкальского края. </w:t>
      </w:r>
    </w:p>
    <w:p w:rsidR="00626AF1" w:rsidRDefault="00D9275F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Кроме того, к</w:t>
      </w:r>
      <w:r w:rsidRPr="00D9275F">
        <w:rPr>
          <w:rFonts w:ascii="Times New Roman" w:eastAsia="Calibri" w:hAnsi="Times New Roman" w:cs="Times New Roman"/>
          <w:sz w:val="27"/>
          <w:szCs w:val="27"/>
        </w:rPr>
        <w:t>онтрольное мероприятие проведено параллельно с контрольно-счетными органами отдельных муниципальных образований Забайкальского края.</w:t>
      </w:r>
    </w:p>
    <w:p w:rsidR="00024DA5" w:rsidRDefault="005B7F47" w:rsidP="003C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контрольного мероприятия</w:t>
      </w:r>
      <w:r w:rsid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следующее</w:t>
      </w:r>
      <w:r w:rsid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023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тдельные нарушения при формировании порядка предоставления и расходования субсидий из бюджета края бюджетам муниципальных образований края на поддержку муниципальных программ формирования современной городской среды, утвержденного постановлением Правительства края от 30.12.2015 №650 «Об утверждении Государственной программы Забайкальского края «Развитие жилищно-коммунального хозяйства Забайкальского края». 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023CB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арушения положений заключенных соглашений о предоставлении в 2017-2018 годах субсидии из федерального бюджета бюджету края в части своевременности предоставления отчетов о расходах бюджета края, отчетов о достижении значений показателей результативности в Минстрой России. 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2017 году плановые значения показателей результативности, предусмотренные Соглашениями, по данным отчетности, сформированной Мин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истерством 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риториального 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 края, достигнуты. Указанные показатели не являются количественными, не отражают планируемые и фактические данные о благоустройстве территорий, а содержат показатели в части принятия нормативной базы, проведение организационных мероприятий и т.д.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2018 году плановые значения показателей результативности, указанные в Соглашении о предоставлении субсидии из федерального бюджета бюджету края на поддержку государственных программ субъектов РФ и муниципальных программ формирования современной городской среды, согласно отчету Мин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истерства 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риториального 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 края, не достигнуты.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данным </w:t>
      </w:r>
      <w:proofErr w:type="spellStart"/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Минтерразвития</w:t>
      </w:r>
      <w:proofErr w:type="spellEnd"/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ситуация в Забайкальском крае в части осуществления работ по благоустройству территорий в 2017-2018 годах характеризуется высокой степенью исполнения. За 2017 год из планируемых к благоустройству 103 дворовых территорий благоустроено 103 или 100,0%, общественных территорий, соответственно, 14 и 14, или 100,0%. В 2018 году из планируемых к благоустройству 86 дворовых территорий благоустроено 84 или 97,7%, общественных территорий, соответственно, 50 и 48, или 96,0%.</w:t>
      </w:r>
    </w:p>
    <w:p w:rsidR="0080229E" w:rsidRPr="0080229E" w:rsidRDefault="007023CB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0229E"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роверками, проведенными КСП Забайкальского края, установлены факты неполного выполнения работ в 2018 году по благоустройству 2 дворовых и 5 </w:t>
      </w:r>
      <w:r w:rsidR="0080229E"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общественных территорий, предусмотренных заключенными контрактами. Аналогичные нарушения установлены муниципальными контрольно-счетными органами, Министерством финансов 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Забайкальского </w:t>
      </w:r>
      <w:r w:rsidR="0080229E"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края в муниципальных образованиях 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региона</w:t>
      </w:r>
      <w:r w:rsidR="0080229E"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4)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023C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 ряд недостатков при формировании отчетов о ходе реализации и оценке эффективности государственных программ Забайкальского края, содержащих мероприятия по формирова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нию современной городской среды: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году в части отсутствия методики расчета, значений отдельных показателей,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наличия недостоверных сведений;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2018 году в части своевременности утверждения отчета. 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5)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Результаты контрольных мероприятий, проведенных 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муниципальными 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контрольно-счетными органами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Министерством финансов Забайкальского края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свидетельствуют о том, что со стороны Министерства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территориального развития 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осуществляется должный контроль за реализацией на территории края мероприятий в рамках приоритетного проекта «Формирование комфортной городской среды».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Контрольные функции Министерства ограничены сбором, анализом отчетности, представляемой муниципальными образованиями. Действующими НПА не предусмотрено представление в составе отчетности подтверждающих материалов (фотографий объектов), проведение контрольных проверок. В результате, в 20 муниципальных образованиях установлены факты невыполнения в полном объеме работ, предусмотренных условиями муниципальных контрактов, при этом работы были приняты и оплачены, в 6 муниципальных образованиях установлены факты некачественного выполнения работ.</w:t>
      </w:r>
    </w:p>
    <w:p w:rsidR="0080229E" w:rsidRPr="0080229E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</w:t>
      </w:r>
      <w:r w:rsidR="0081090F"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принятой в крае 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нормативной правовой базы свидетельствует о том, что порядок и сроки проведения проверки достоверности сметной стоимости иных работ (не отнесенных к работам по строительству, реконструкции, капитального ремонта   объектов капитального строительства) законодательством не урегулированы, соответствующий административный регламент для оказания государственной услуги в крае не разработан. </w:t>
      </w:r>
    </w:p>
    <w:p w:rsidR="0012400B" w:rsidRDefault="0080229E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>6)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По итогам проверок, проведенных КСП Забайкальского края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80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муниципальными КСО в муниципальных образованиях, выявлены многочисленные нарушения и недостатки, связанные с нарушением бюджетного законодательства РФ, в сфере осуществления закупок для государственных и муниципальных нужд, нарушениями и недостатками при формировании и исполнении принятых на муниципальном уровне нормативных правовых актов, регулирующих правоотношения по исполнению мероприятий в рамках приоритетного проекта «Формирование комфортной городской среды» (несвоевременное принятие актов, не размещение информации на официальном сайте, несвоевременное внесение (не внесение)  изменений, ненадлежащее содержание, несоответствие наименования меропр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иятия по благоустройству и т.д.).</w:t>
      </w:r>
    </w:p>
    <w:p w:rsidR="00606362" w:rsidRPr="007B77AB" w:rsidRDefault="00606362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Коллегии рассмотрен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утвержден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754B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пояснени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возражения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представленные </w:t>
      </w:r>
      <w:r w:rsidR="007B77AB" w:rsidRP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>ями</w:t>
      </w:r>
      <w:r w:rsidR="007B77AB" w:rsidRP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«</w:t>
      </w:r>
      <w:proofErr w:type="spellStart"/>
      <w:r w:rsidR="007B77AB" w:rsidRP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Ононский</w:t>
      </w:r>
      <w:proofErr w:type="spellEnd"/>
      <w:r w:rsidR="007B77AB" w:rsidRP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</w:t>
      </w:r>
      <w:r w:rsidR="008109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7B77AB" w:rsidRP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«</w:t>
      </w:r>
      <w:proofErr w:type="spellStart"/>
      <w:r w:rsidR="007B77AB" w:rsidRP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>Шелопугинское</w:t>
      </w:r>
      <w:proofErr w:type="spellEnd"/>
      <w:r w:rsidR="007B77AB" w:rsidRP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B77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F0DC7" w:rsidRDefault="00B70CF6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3F0DC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DC7">
        <w:rPr>
          <w:rFonts w:ascii="Times New Roman" w:hAnsi="Times New Roman" w:cs="Times New Roman"/>
          <w:sz w:val="27"/>
          <w:szCs w:val="27"/>
        </w:rPr>
        <w:t>1) Направить отчет по результатам контрольного мероприятия для рассмотрения</w:t>
      </w:r>
      <w:r w:rsidR="007A7960">
        <w:rPr>
          <w:rFonts w:ascii="Times New Roman" w:hAnsi="Times New Roman" w:cs="Times New Roman"/>
          <w:sz w:val="27"/>
          <w:szCs w:val="27"/>
        </w:rPr>
        <w:t xml:space="preserve"> </w:t>
      </w:r>
      <w:r w:rsidRPr="003F0DC7">
        <w:rPr>
          <w:rFonts w:ascii="Times New Roman" w:hAnsi="Times New Roman" w:cs="Times New Roman"/>
          <w:sz w:val="27"/>
          <w:szCs w:val="27"/>
        </w:rPr>
        <w:t>в Законодательное Собрание Забайкальского края</w:t>
      </w:r>
      <w:r w:rsidR="007A7960">
        <w:rPr>
          <w:rFonts w:ascii="Times New Roman" w:hAnsi="Times New Roman" w:cs="Times New Roman"/>
          <w:sz w:val="27"/>
          <w:szCs w:val="27"/>
        </w:rPr>
        <w:t xml:space="preserve">, </w:t>
      </w:r>
      <w:r w:rsidRPr="003F0DC7">
        <w:rPr>
          <w:rFonts w:ascii="Times New Roman" w:hAnsi="Times New Roman" w:cs="Times New Roman"/>
          <w:sz w:val="27"/>
          <w:szCs w:val="27"/>
        </w:rPr>
        <w:t>в Пр</w:t>
      </w:r>
      <w:r w:rsidR="007A7960">
        <w:rPr>
          <w:rFonts w:ascii="Times New Roman" w:hAnsi="Times New Roman" w:cs="Times New Roman"/>
          <w:sz w:val="27"/>
          <w:szCs w:val="27"/>
        </w:rPr>
        <w:t xml:space="preserve">авительство Забайкальского края, </w:t>
      </w:r>
      <w:r w:rsidRPr="003F0DC7">
        <w:rPr>
          <w:rFonts w:ascii="Times New Roman" w:hAnsi="Times New Roman" w:cs="Times New Roman"/>
          <w:sz w:val="27"/>
          <w:szCs w:val="27"/>
        </w:rPr>
        <w:t>в Министерст</w:t>
      </w:r>
      <w:r w:rsidR="007A7960">
        <w:rPr>
          <w:rFonts w:ascii="Times New Roman" w:hAnsi="Times New Roman" w:cs="Times New Roman"/>
          <w:sz w:val="27"/>
          <w:szCs w:val="27"/>
        </w:rPr>
        <w:t xml:space="preserve">во финансов Забайкальского края, </w:t>
      </w:r>
      <w:r w:rsidRPr="003F0DC7">
        <w:rPr>
          <w:rFonts w:ascii="Times New Roman" w:hAnsi="Times New Roman" w:cs="Times New Roman"/>
          <w:sz w:val="27"/>
          <w:szCs w:val="27"/>
        </w:rPr>
        <w:t>в Министерство территориального развития Забайкальского края.</w:t>
      </w:r>
    </w:p>
    <w:p w:rsidR="003F0DC7" w:rsidRPr="003F0DC7" w:rsidRDefault="007A7960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2)</w:t>
      </w:r>
      <w:r w:rsidR="003F0DC7" w:rsidRPr="003F0DC7">
        <w:rPr>
          <w:rFonts w:ascii="Times New Roman" w:eastAsia="Calibri" w:hAnsi="Times New Roman" w:cs="Times New Roman"/>
          <w:sz w:val="27"/>
          <w:szCs w:val="27"/>
        </w:rPr>
        <w:t xml:space="preserve"> Внести представлени</w:t>
      </w:r>
      <w:r w:rsidR="0081090F">
        <w:rPr>
          <w:rFonts w:ascii="Times New Roman" w:eastAsia="Calibri" w:hAnsi="Times New Roman" w:cs="Times New Roman"/>
          <w:sz w:val="27"/>
          <w:szCs w:val="27"/>
        </w:rPr>
        <w:t>я</w:t>
      </w:r>
      <w:r w:rsidR="003F0DC7" w:rsidRPr="003F0DC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t>-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3F0DC7">
        <w:rPr>
          <w:rFonts w:ascii="Times New Roman" w:eastAsia="Calibri" w:hAnsi="Times New Roman" w:cs="Times New Roman"/>
          <w:sz w:val="27"/>
          <w:szCs w:val="27"/>
        </w:rPr>
        <w:t xml:space="preserve"> в Министерство территориального развития Забайкальского края;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lastRenderedPageBreak/>
        <w:t>- в администрации</w:t>
      </w:r>
      <w:r w:rsidR="007A7960" w:rsidRPr="007A7960">
        <w:t xml:space="preserve">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муниципальн</w:t>
      </w:r>
      <w:r w:rsidR="0081090F">
        <w:rPr>
          <w:rFonts w:ascii="Times New Roman" w:eastAsia="Calibri" w:hAnsi="Times New Roman" w:cs="Times New Roman"/>
          <w:sz w:val="27"/>
          <w:szCs w:val="27"/>
        </w:rPr>
        <w:t>ых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район</w:t>
      </w:r>
      <w:r w:rsidR="0081090F">
        <w:rPr>
          <w:rFonts w:ascii="Times New Roman" w:eastAsia="Calibri" w:hAnsi="Times New Roman" w:cs="Times New Roman"/>
          <w:sz w:val="27"/>
          <w:szCs w:val="27"/>
        </w:rPr>
        <w:t>ов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7A7960">
        <w:rPr>
          <w:rFonts w:ascii="Times New Roman" w:eastAsia="Calibri" w:hAnsi="Times New Roman" w:cs="Times New Roman"/>
          <w:sz w:val="27"/>
          <w:szCs w:val="27"/>
        </w:rPr>
        <w:t>, «</w:t>
      </w:r>
      <w:proofErr w:type="spellStart"/>
      <w:r w:rsidR="007A7960">
        <w:rPr>
          <w:rFonts w:ascii="Times New Roman" w:eastAsia="Calibri" w:hAnsi="Times New Roman" w:cs="Times New Roman"/>
          <w:sz w:val="27"/>
          <w:szCs w:val="27"/>
        </w:rPr>
        <w:t>Оловяннинский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 район», «Калганский район»,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«Город 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Краснок</w:t>
      </w:r>
      <w:r w:rsidR="007A7960">
        <w:rPr>
          <w:rFonts w:ascii="Times New Roman" w:eastAsia="Calibri" w:hAnsi="Times New Roman" w:cs="Times New Roman"/>
          <w:sz w:val="27"/>
          <w:szCs w:val="27"/>
        </w:rPr>
        <w:t>аменск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proofErr w:type="spellStart"/>
      <w:r w:rsidR="007A7960">
        <w:rPr>
          <w:rFonts w:ascii="Times New Roman" w:eastAsia="Calibri" w:hAnsi="Times New Roman" w:cs="Times New Roman"/>
          <w:sz w:val="27"/>
          <w:szCs w:val="27"/>
        </w:rPr>
        <w:t>Краснокаменский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81090F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«Нерчинский рай</w:t>
      </w:r>
      <w:r w:rsidR="007A7960">
        <w:rPr>
          <w:rFonts w:ascii="Times New Roman" w:eastAsia="Calibri" w:hAnsi="Times New Roman" w:cs="Times New Roman"/>
          <w:sz w:val="27"/>
          <w:szCs w:val="27"/>
        </w:rPr>
        <w:t>он», городск</w:t>
      </w:r>
      <w:r w:rsidR="0081090F">
        <w:rPr>
          <w:rFonts w:ascii="Times New Roman" w:eastAsia="Calibri" w:hAnsi="Times New Roman" w:cs="Times New Roman"/>
          <w:sz w:val="27"/>
          <w:szCs w:val="27"/>
        </w:rPr>
        <w:t>их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 округ</w:t>
      </w:r>
      <w:r w:rsidR="0081090F">
        <w:rPr>
          <w:rFonts w:ascii="Times New Roman" w:eastAsia="Calibri" w:hAnsi="Times New Roman" w:cs="Times New Roman"/>
          <w:sz w:val="27"/>
          <w:szCs w:val="27"/>
        </w:rPr>
        <w:t>ов «Город Чита» и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 «Поселок Агинское»,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городск</w:t>
      </w:r>
      <w:r w:rsidR="0081090F">
        <w:rPr>
          <w:rFonts w:ascii="Times New Roman" w:eastAsia="Calibri" w:hAnsi="Times New Roman" w:cs="Times New Roman"/>
          <w:sz w:val="27"/>
          <w:szCs w:val="27"/>
        </w:rPr>
        <w:t>ого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поселени</w:t>
      </w:r>
      <w:r w:rsidR="0081090F">
        <w:rPr>
          <w:rFonts w:ascii="Times New Roman" w:eastAsia="Calibri" w:hAnsi="Times New Roman" w:cs="Times New Roman"/>
          <w:sz w:val="27"/>
          <w:szCs w:val="27"/>
        </w:rPr>
        <w:t>я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Оловянни</w:t>
      </w:r>
      <w:r w:rsidR="007A7960">
        <w:rPr>
          <w:rFonts w:ascii="Times New Roman" w:eastAsia="Calibri" w:hAnsi="Times New Roman" w:cs="Times New Roman"/>
          <w:sz w:val="27"/>
          <w:szCs w:val="27"/>
        </w:rPr>
        <w:t>нское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сельск</w:t>
      </w:r>
      <w:r w:rsidR="0081090F">
        <w:rPr>
          <w:rFonts w:ascii="Times New Roman" w:eastAsia="Calibri" w:hAnsi="Times New Roman" w:cs="Times New Roman"/>
          <w:sz w:val="27"/>
          <w:szCs w:val="27"/>
        </w:rPr>
        <w:t>их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поселени</w:t>
      </w:r>
      <w:r w:rsidR="0081090F">
        <w:rPr>
          <w:rFonts w:ascii="Times New Roman" w:eastAsia="Calibri" w:hAnsi="Times New Roman" w:cs="Times New Roman"/>
          <w:sz w:val="27"/>
          <w:szCs w:val="27"/>
        </w:rPr>
        <w:t>й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«Ка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лганское»,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Нерчинско</w:t>
      </w:r>
      <w:proofErr w:type="spellEnd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-Заводское»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Красночикойс</w:t>
      </w:r>
      <w:r w:rsidR="007A7960">
        <w:rPr>
          <w:rFonts w:ascii="Times New Roman" w:eastAsia="Calibri" w:hAnsi="Times New Roman" w:cs="Times New Roman"/>
          <w:sz w:val="27"/>
          <w:szCs w:val="27"/>
        </w:rPr>
        <w:t>кое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Шелопугинское</w:t>
      </w:r>
      <w:proofErr w:type="spellEnd"/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».  </w:t>
      </w:r>
    </w:p>
    <w:p w:rsidR="003F0DC7" w:rsidRPr="003F0DC7" w:rsidRDefault="007A7960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3)</w:t>
      </w:r>
      <w:r w:rsidR="003F0DC7" w:rsidRPr="003F0DC7">
        <w:rPr>
          <w:rFonts w:ascii="Times New Roman" w:eastAsia="Calibri" w:hAnsi="Times New Roman" w:cs="Times New Roman"/>
          <w:sz w:val="27"/>
          <w:szCs w:val="27"/>
        </w:rPr>
        <w:t xml:space="preserve"> Направить информационные письма:</w:t>
      </w:r>
    </w:p>
    <w:p w:rsidR="0040535F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t>- в целях недопущения нарушений и недостатков при реализации на территории Забайкальского края мероприятий в рамках приоритетного проекта «Формирование комфортной городской среды» в администрации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муницип</w:t>
      </w:r>
      <w:r w:rsidR="007A7960">
        <w:rPr>
          <w:rFonts w:ascii="Times New Roman" w:eastAsia="Calibri" w:hAnsi="Times New Roman" w:cs="Times New Roman"/>
          <w:sz w:val="27"/>
          <w:szCs w:val="27"/>
        </w:rPr>
        <w:t>ального района «</w:t>
      </w:r>
      <w:proofErr w:type="spellStart"/>
      <w:r w:rsidR="007A7960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 район»,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городск</w:t>
      </w:r>
      <w:r w:rsidR="0081090F">
        <w:rPr>
          <w:rFonts w:ascii="Times New Roman" w:eastAsia="Calibri" w:hAnsi="Times New Roman" w:cs="Times New Roman"/>
          <w:sz w:val="27"/>
          <w:szCs w:val="27"/>
        </w:rPr>
        <w:t>их поселений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Оловянни</w:t>
      </w:r>
      <w:r w:rsidR="007A7960">
        <w:rPr>
          <w:rFonts w:ascii="Times New Roman" w:eastAsia="Calibri" w:hAnsi="Times New Roman" w:cs="Times New Roman"/>
          <w:sz w:val="27"/>
          <w:szCs w:val="27"/>
        </w:rPr>
        <w:t>нское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Мого</w:t>
      </w:r>
      <w:r w:rsidR="007A7960">
        <w:rPr>
          <w:rFonts w:ascii="Times New Roman" w:eastAsia="Calibri" w:hAnsi="Times New Roman" w:cs="Times New Roman"/>
          <w:sz w:val="27"/>
          <w:szCs w:val="27"/>
        </w:rPr>
        <w:t>чинское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Шерловогорское</w:t>
      </w:r>
      <w:proofErr w:type="spellEnd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»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A7960" w:rsidRPr="007A7960">
        <w:rPr>
          <w:rFonts w:ascii="Times New Roman" w:eastAsia="Calibri" w:hAnsi="Times New Roman" w:cs="Times New Roman"/>
          <w:sz w:val="27"/>
          <w:szCs w:val="27"/>
        </w:rPr>
        <w:t>Бо</w:t>
      </w:r>
      <w:r w:rsidR="007A7960">
        <w:rPr>
          <w:rFonts w:ascii="Times New Roman" w:eastAsia="Calibri" w:hAnsi="Times New Roman" w:cs="Times New Roman"/>
          <w:sz w:val="27"/>
          <w:szCs w:val="27"/>
        </w:rPr>
        <w:t>рзинское</w:t>
      </w:r>
      <w:proofErr w:type="spellEnd"/>
      <w:r w:rsidR="007A7960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«Перв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омайское»,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сельско</w:t>
      </w:r>
      <w:r w:rsidR="0040535F">
        <w:rPr>
          <w:rFonts w:ascii="Times New Roman" w:eastAsia="Calibri" w:hAnsi="Times New Roman" w:cs="Times New Roman"/>
          <w:sz w:val="27"/>
          <w:szCs w:val="27"/>
        </w:rPr>
        <w:t>го поселения «</w:t>
      </w:r>
      <w:proofErr w:type="spellStart"/>
      <w:r w:rsidR="0040535F">
        <w:rPr>
          <w:rFonts w:ascii="Times New Roman" w:eastAsia="Calibri" w:hAnsi="Times New Roman" w:cs="Times New Roman"/>
          <w:sz w:val="27"/>
          <w:szCs w:val="27"/>
        </w:rPr>
        <w:t>Нижнецасучейское</w:t>
      </w:r>
      <w:proofErr w:type="spellEnd"/>
      <w:r w:rsidR="0040535F">
        <w:rPr>
          <w:rFonts w:ascii="Times New Roman" w:eastAsia="Calibri" w:hAnsi="Times New Roman" w:cs="Times New Roman"/>
          <w:sz w:val="27"/>
          <w:szCs w:val="27"/>
        </w:rPr>
        <w:t>»;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t>- в Министерство территориального развития Забайкальского края;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t>- в Контрольно-счетную палату муниципального района «</w:t>
      </w:r>
      <w:proofErr w:type="spellStart"/>
      <w:r w:rsidRPr="003F0DC7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Pr="003F0DC7">
        <w:rPr>
          <w:rFonts w:ascii="Times New Roman" w:eastAsia="Calibri" w:hAnsi="Times New Roman" w:cs="Times New Roman"/>
          <w:sz w:val="27"/>
          <w:szCs w:val="27"/>
        </w:rPr>
        <w:t xml:space="preserve"> район».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t>4</w:t>
      </w:r>
      <w:r w:rsidR="007A7960">
        <w:rPr>
          <w:rFonts w:ascii="Times New Roman" w:eastAsia="Calibri" w:hAnsi="Times New Roman" w:cs="Times New Roman"/>
          <w:sz w:val="27"/>
          <w:szCs w:val="27"/>
        </w:rPr>
        <w:t>)</w:t>
      </w:r>
      <w:r w:rsidRPr="003F0DC7">
        <w:rPr>
          <w:rFonts w:ascii="Times New Roman" w:eastAsia="Calibri" w:hAnsi="Times New Roman" w:cs="Times New Roman"/>
          <w:sz w:val="27"/>
          <w:szCs w:val="27"/>
        </w:rPr>
        <w:t xml:space="preserve"> Направить: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t>- в Прокуратуру Забайкальского края отчет по результатам контрольного мероприятия и материалы по результатам проверки, проведенной в муниципальном районе «</w:t>
      </w:r>
      <w:proofErr w:type="spellStart"/>
      <w:r w:rsidRPr="003F0DC7">
        <w:rPr>
          <w:rFonts w:ascii="Times New Roman" w:eastAsia="Calibri" w:hAnsi="Times New Roman" w:cs="Times New Roman"/>
          <w:sz w:val="27"/>
          <w:szCs w:val="27"/>
        </w:rPr>
        <w:t>Оловяннинский</w:t>
      </w:r>
      <w:proofErr w:type="spellEnd"/>
      <w:r w:rsidRPr="003F0DC7">
        <w:rPr>
          <w:rFonts w:ascii="Times New Roman" w:eastAsia="Calibri" w:hAnsi="Times New Roman" w:cs="Times New Roman"/>
          <w:sz w:val="27"/>
          <w:szCs w:val="27"/>
        </w:rPr>
        <w:t xml:space="preserve"> район» и городском поселении «</w:t>
      </w:r>
      <w:proofErr w:type="spellStart"/>
      <w:r w:rsidRPr="003F0DC7">
        <w:rPr>
          <w:rFonts w:ascii="Times New Roman" w:eastAsia="Calibri" w:hAnsi="Times New Roman" w:cs="Times New Roman"/>
          <w:sz w:val="27"/>
          <w:szCs w:val="27"/>
        </w:rPr>
        <w:t>Оловяннинское</w:t>
      </w:r>
      <w:proofErr w:type="spellEnd"/>
      <w:r w:rsidRPr="003F0DC7">
        <w:rPr>
          <w:rFonts w:ascii="Times New Roman" w:eastAsia="Calibri" w:hAnsi="Times New Roman" w:cs="Times New Roman"/>
          <w:sz w:val="27"/>
          <w:szCs w:val="27"/>
        </w:rPr>
        <w:t>»;</w:t>
      </w:r>
    </w:p>
    <w:p w:rsidR="003F0DC7" w:rsidRPr="003F0DC7" w:rsidRDefault="003F0DC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C7">
        <w:rPr>
          <w:rFonts w:ascii="Times New Roman" w:eastAsia="Calibri" w:hAnsi="Times New Roman" w:cs="Times New Roman"/>
          <w:sz w:val="27"/>
          <w:szCs w:val="27"/>
        </w:rPr>
        <w:t>- в Управление МВД России по Забайкальскому краю отчет по результатам контрольного мероприятия.</w:t>
      </w:r>
    </w:p>
    <w:p w:rsidR="0056461F" w:rsidRDefault="00150417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Кроме того,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Правительству Забайкальского края, Министерству территориального развития Забайкальского края</w:t>
      </w:r>
      <w:r w:rsidR="007A7960">
        <w:rPr>
          <w:rFonts w:ascii="Times New Roman" w:eastAsia="Calibri" w:hAnsi="Times New Roman" w:cs="Times New Roman"/>
          <w:sz w:val="27"/>
          <w:szCs w:val="27"/>
        </w:rPr>
        <w:t xml:space="preserve"> даны рекомендации </w:t>
      </w:r>
      <w:r w:rsidR="007A7960" w:rsidRPr="007A7960">
        <w:rPr>
          <w:rFonts w:ascii="Times New Roman" w:eastAsia="Calibri" w:hAnsi="Times New Roman" w:cs="Times New Roman"/>
          <w:sz w:val="27"/>
          <w:szCs w:val="27"/>
        </w:rPr>
        <w:t>усилить контроль за реализацией на территории Забайкальского края мероприятий в рамках приоритетного проекта «Формирование комфортной городской среды».</w:t>
      </w:r>
    </w:p>
    <w:p w:rsidR="0056461F" w:rsidRDefault="0056461F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6461F" w:rsidRDefault="0056461F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рассмотрено информационное письмо, направленное в</w:t>
      </w:r>
      <w:r w:rsidRPr="0056461F">
        <w:t xml:space="preserve"> </w:t>
      </w:r>
      <w:r w:rsidRPr="0056461F">
        <w:rPr>
          <w:rFonts w:ascii="Times New Roman" w:eastAsia="Calibri" w:hAnsi="Times New Roman" w:cs="Times New Roman"/>
          <w:sz w:val="27"/>
          <w:szCs w:val="27"/>
        </w:rPr>
        <w:t>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Pr="0056461F">
        <w:rPr>
          <w:rFonts w:ascii="Times New Roman" w:eastAsia="Calibri" w:hAnsi="Times New Roman" w:cs="Times New Roman"/>
          <w:sz w:val="27"/>
          <w:szCs w:val="27"/>
        </w:rPr>
        <w:t>отдельных вопросов деятельности ГАУЗ «Клинический медицинский центр г. Читы»</w:t>
      </w:r>
      <w:r>
        <w:rPr>
          <w:rFonts w:ascii="Times New Roman" w:eastAsia="Calibri" w:hAnsi="Times New Roman" w:cs="Times New Roman"/>
          <w:sz w:val="27"/>
          <w:szCs w:val="27"/>
        </w:rPr>
        <w:t>. Принято решение продлить срок исполнения информационного письма до 01.09.2019.</w:t>
      </w:r>
    </w:p>
    <w:sectPr w:rsidR="0056461F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0648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20"/>
  </w:num>
  <w:num w:numId="9">
    <w:abstractNumId w:val="8"/>
  </w:num>
  <w:num w:numId="10">
    <w:abstractNumId w:val="18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3"/>
  </w:num>
  <w:num w:numId="22">
    <w:abstractNumId w:val="22"/>
  </w:num>
  <w:num w:numId="23">
    <w:abstractNumId w:val="19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482F"/>
    <w:rsid w:val="00067014"/>
    <w:rsid w:val="00073D92"/>
    <w:rsid w:val="00081A34"/>
    <w:rsid w:val="00081A73"/>
    <w:rsid w:val="000837D8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F25"/>
    <w:rsid w:val="003C4767"/>
    <w:rsid w:val="003C4AD3"/>
    <w:rsid w:val="003D1A50"/>
    <w:rsid w:val="003D25B0"/>
    <w:rsid w:val="003D384E"/>
    <w:rsid w:val="003D4243"/>
    <w:rsid w:val="003E4138"/>
    <w:rsid w:val="003E4CD5"/>
    <w:rsid w:val="003F0DC7"/>
    <w:rsid w:val="003F65FF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E39B0"/>
    <w:rsid w:val="007E506C"/>
    <w:rsid w:val="007E6748"/>
    <w:rsid w:val="007F4745"/>
    <w:rsid w:val="007F5096"/>
    <w:rsid w:val="007F513C"/>
    <w:rsid w:val="007F7644"/>
    <w:rsid w:val="008018E5"/>
    <w:rsid w:val="0080229E"/>
    <w:rsid w:val="0081090F"/>
    <w:rsid w:val="0081207B"/>
    <w:rsid w:val="00817993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67B5E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46FB-6C9D-4983-8B65-B517BE54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Роман Владимирович Воронцов</cp:lastModifiedBy>
  <cp:revision>303</cp:revision>
  <cp:lastPrinted>2019-07-09T23:41:00Z</cp:lastPrinted>
  <dcterms:created xsi:type="dcterms:W3CDTF">2018-07-23T08:02:00Z</dcterms:created>
  <dcterms:modified xsi:type="dcterms:W3CDTF">2019-07-17T07:36:00Z</dcterms:modified>
</cp:coreProperties>
</file>